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D72F5" w14:textId="71708E0C" w:rsidR="00694287" w:rsidRDefault="00694287" w:rsidP="00831920">
      <w:pPr>
        <w:spacing w:before="240" w:after="0" w:line="240" w:lineRule="auto"/>
        <w:rPr>
          <w:rFonts w:ascii="Book Antiqua" w:eastAsia="Cambria" w:hAnsi="Book Antiqua" w:cs="Calibri"/>
          <w:b/>
          <w:bCs/>
          <w:color w:val="1F497D"/>
          <w:spacing w:val="-3"/>
          <w:sz w:val="28"/>
          <w:szCs w:val="28"/>
        </w:rPr>
      </w:pPr>
      <w:r>
        <w:rPr>
          <w:rFonts w:ascii="Book Antiqua" w:eastAsia="Cambria" w:hAnsi="Book Antiqua" w:cs="Calibri"/>
          <w:b/>
          <w:bCs/>
          <w:color w:val="1F497D"/>
          <w:spacing w:val="-3"/>
          <w:sz w:val="28"/>
          <w:szCs w:val="28"/>
        </w:rPr>
        <w:t xml:space="preserve">                          </w:t>
      </w:r>
      <w:r w:rsidRPr="00694287">
        <w:rPr>
          <w:rFonts w:ascii="Book Antiqua" w:eastAsia="Cambria" w:hAnsi="Book Antiqua" w:cs="Calibri"/>
          <w:b/>
          <w:bCs/>
          <w:color w:val="1F497D"/>
          <w:spacing w:val="-3"/>
          <w:sz w:val="28"/>
          <w:szCs w:val="28"/>
        </w:rPr>
        <w:t>Curs</w:t>
      </w:r>
      <w:r w:rsidRPr="00694287">
        <w:rPr>
          <w:rFonts w:ascii="Book Antiqua" w:eastAsia="Cambria" w:hAnsi="Book Antiqua" w:cs="Calibri"/>
          <w:b/>
          <w:bCs/>
          <w:color w:val="1F497D"/>
          <w:spacing w:val="-3"/>
          <w:sz w:val="34"/>
          <w:szCs w:val="34"/>
        </w:rPr>
        <w:t xml:space="preserve"> </w:t>
      </w:r>
      <w:r w:rsidRPr="00694287">
        <w:rPr>
          <w:rFonts w:ascii="Book Antiqua" w:eastAsia="Cambria" w:hAnsi="Book Antiqua" w:cs="Calibri"/>
          <w:b/>
          <w:bCs/>
          <w:color w:val="1F497D"/>
          <w:spacing w:val="-3"/>
          <w:sz w:val="28"/>
          <w:szCs w:val="28"/>
        </w:rPr>
        <w:t>acreditat</w:t>
      </w:r>
    </w:p>
    <w:p w14:paraId="3CFFEC3C" w14:textId="77777777" w:rsidR="00694287" w:rsidRPr="00694287" w:rsidRDefault="00694287" w:rsidP="00694287">
      <w:pPr>
        <w:spacing w:before="60" w:after="0" w:line="400" w:lineRule="atLeast"/>
        <w:jc w:val="center"/>
        <w:rPr>
          <w:rFonts w:ascii="Book Antiqua" w:eastAsia="Cambria" w:hAnsi="Book Antiqua" w:cs="Calibri"/>
          <w:b/>
          <w:bCs/>
          <w:i/>
          <w:caps/>
          <w:color w:val="1F497D"/>
          <w:spacing w:val="-3"/>
          <w:sz w:val="34"/>
          <w:szCs w:val="34"/>
        </w:rPr>
      </w:pPr>
      <w:r w:rsidRPr="00694287">
        <w:rPr>
          <w:rFonts w:ascii="Book Antiqua" w:eastAsia="Cambria" w:hAnsi="Book Antiqua" w:cs="Calibri"/>
          <w:b/>
          <w:bCs/>
          <w:i/>
          <w:color w:val="1F497D"/>
          <w:spacing w:val="-3"/>
          <w:sz w:val="34"/>
          <w:szCs w:val="34"/>
        </w:rPr>
        <w:t>„Educaţie economico-financiară pentru profesori</w:t>
      </w:r>
      <w:r w:rsidRPr="00694287">
        <w:rPr>
          <w:rFonts w:ascii="Book Antiqua" w:eastAsia="Cambria" w:hAnsi="Book Antiqua" w:cs="Calibri"/>
          <w:b/>
          <w:bCs/>
          <w:i/>
          <w:caps/>
          <w:color w:val="1F497D"/>
          <w:spacing w:val="-3"/>
          <w:sz w:val="34"/>
          <w:szCs w:val="34"/>
        </w:rPr>
        <w:t xml:space="preserve">” </w:t>
      </w:r>
    </w:p>
    <w:p w14:paraId="41167B5C" w14:textId="77777777" w:rsidR="00694287" w:rsidRPr="00694287" w:rsidRDefault="00694287" w:rsidP="00694287">
      <w:pPr>
        <w:spacing w:after="120" w:line="240" w:lineRule="auto"/>
        <w:jc w:val="both"/>
        <w:rPr>
          <w:rFonts w:ascii="Calibri" w:eastAsia="Cambria" w:hAnsi="Calibri" w:cs="Arial"/>
          <w:sz w:val="24"/>
          <w:szCs w:val="24"/>
        </w:rPr>
      </w:pPr>
    </w:p>
    <w:p w14:paraId="16874FCB" w14:textId="77777777" w:rsidR="00694287" w:rsidRPr="00694287" w:rsidRDefault="00694287" w:rsidP="00694287">
      <w:pPr>
        <w:spacing w:after="60" w:line="240" w:lineRule="auto"/>
        <w:ind w:left="-426"/>
        <w:jc w:val="both"/>
        <w:rPr>
          <w:rFonts w:ascii="Calibri" w:eastAsia="Cambria" w:hAnsi="Calibri" w:cs="Arial"/>
          <w:sz w:val="24"/>
          <w:szCs w:val="24"/>
        </w:rPr>
      </w:pPr>
      <w:r w:rsidRPr="00694287">
        <w:rPr>
          <w:rFonts w:ascii="Calibri" w:eastAsia="Cambria" w:hAnsi="Calibri" w:cs="Arial"/>
          <w:sz w:val="24"/>
          <w:szCs w:val="24"/>
        </w:rPr>
        <w:t xml:space="preserve">Programul de formare continuă </w:t>
      </w:r>
      <w:r w:rsidRPr="00694287">
        <w:rPr>
          <w:rFonts w:ascii="Calibri" w:eastAsia="Cambria" w:hAnsi="Calibri" w:cs="Arial"/>
          <w:b/>
          <w:sz w:val="24"/>
          <w:szCs w:val="24"/>
        </w:rPr>
        <w:t>„Educaţie economico-financiară pentru profesori”</w:t>
      </w:r>
      <w:r w:rsidRPr="00694287">
        <w:rPr>
          <w:rFonts w:ascii="Calibri" w:eastAsia="Cambria" w:hAnsi="Calibri" w:cs="Arial"/>
          <w:sz w:val="24"/>
          <w:szCs w:val="24"/>
        </w:rPr>
        <w:t xml:space="preserve"> este dezvoltat de Asociaţia Română a Băncilor (ARB), Banca Națională a României (BNR) şi Institutul Bancar Român (IBR), în scopul promovării educaţiei economico-financiare, în rândul elevilor de clasa a VIII-a. </w:t>
      </w:r>
    </w:p>
    <w:p w14:paraId="600CCA47" w14:textId="77777777" w:rsidR="00694287" w:rsidRPr="00694287" w:rsidRDefault="00694287" w:rsidP="00694287">
      <w:pPr>
        <w:spacing w:after="120" w:line="240" w:lineRule="auto"/>
        <w:ind w:left="-426"/>
        <w:jc w:val="both"/>
        <w:rPr>
          <w:rFonts w:ascii="Calibri" w:eastAsia="Cambria" w:hAnsi="Calibri" w:cs="Arial"/>
          <w:sz w:val="24"/>
          <w:szCs w:val="24"/>
        </w:rPr>
      </w:pPr>
      <w:r w:rsidRPr="00694287">
        <w:rPr>
          <w:rFonts w:ascii="Calibri" w:eastAsia="Cambria" w:hAnsi="Calibri" w:cs="Arial"/>
          <w:sz w:val="24"/>
          <w:szCs w:val="24"/>
        </w:rPr>
        <w:t>Prin organizarea programului, ARB, BNR şi IBR pregătesc grupe de formatori specializaţi, cadre didactice care, prin parcurgerea şi absolvirea programului</w:t>
      </w:r>
      <w:r w:rsidRPr="00694287">
        <w:rPr>
          <w:rFonts w:ascii="Calibri" w:eastAsia="Cambria" w:hAnsi="Calibri" w:cs="Arial"/>
          <w:b/>
          <w:sz w:val="24"/>
          <w:szCs w:val="24"/>
        </w:rPr>
        <w:t xml:space="preserve"> „Educaţie economico-financiară pentru profesori”,</w:t>
      </w:r>
      <w:r w:rsidRPr="00694287">
        <w:rPr>
          <w:rFonts w:ascii="Calibri" w:eastAsia="Cambria" w:hAnsi="Calibri" w:cs="Arial"/>
          <w:sz w:val="24"/>
          <w:szCs w:val="24"/>
        </w:rPr>
        <w:t xml:space="preserve"> vor dispune de cunoştinţele şi abilităţile specifice domeniului economico-financiar, pe care le vor prezenta, la rândul lor, în instituţiile de învăţământ, în cadrul orelor de </w:t>
      </w:r>
      <w:r w:rsidRPr="00694287">
        <w:rPr>
          <w:rFonts w:ascii="Calibri" w:eastAsia="Cambria" w:hAnsi="Calibri" w:cs="Arial"/>
          <w:i/>
          <w:sz w:val="24"/>
          <w:szCs w:val="24"/>
        </w:rPr>
        <w:t>Educație socială</w:t>
      </w:r>
      <w:r w:rsidRPr="00694287">
        <w:rPr>
          <w:rFonts w:ascii="Calibri" w:eastAsia="Cambria" w:hAnsi="Calibri" w:cs="Arial"/>
          <w:sz w:val="24"/>
          <w:szCs w:val="24"/>
        </w:rPr>
        <w:t>.</w:t>
      </w:r>
      <w:r w:rsidRPr="00694287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Pr="00694287">
        <w:rPr>
          <w:rFonts w:ascii="Calibri" w:eastAsia="Cambria" w:hAnsi="Calibri" w:cs="Arial"/>
          <w:sz w:val="24"/>
          <w:szCs w:val="24"/>
        </w:rPr>
        <w:t>Astfel, cresc şansele tinerei generaţii privind incluziunea financiară.</w:t>
      </w:r>
    </w:p>
    <w:p w14:paraId="65B8F416" w14:textId="22DE8C81" w:rsidR="00694287" w:rsidRDefault="00694287" w:rsidP="00694287">
      <w:pPr>
        <w:widowControl w:val="0"/>
        <w:suppressAutoHyphens/>
        <w:autoSpaceDE w:val="0"/>
        <w:spacing w:after="120" w:line="276" w:lineRule="auto"/>
        <w:ind w:left="-426"/>
        <w:jc w:val="both"/>
        <w:rPr>
          <w:rFonts w:ascii="Calibri" w:eastAsia="Cambria" w:hAnsi="Calibri" w:cs="Arial"/>
          <w:b/>
          <w:sz w:val="24"/>
          <w:szCs w:val="24"/>
        </w:rPr>
      </w:pPr>
      <w:r w:rsidRPr="00694287">
        <w:rPr>
          <w:rFonts w:ascii="Calibri" w:eastAsia="Cambria" w:hAnsi="Calibri" w:cs="Arial"/>
          <w:sz w:val="24"/>
          <w:szCs w:val="24"/>
        </w:rPr>
        <w:t xml:space="preserve">Institutul Bancar Român (IBR), fondat de Banca Națională a României și Asociația Română a Băncilor, este furnizorul </w:t>
      </w:r>
      <w:r w:rsidRPr="00694287">
        <w:rPr>
          <w:rFonts w:ascii="Calibri" w:eastAsia="Cambria" w:hAnsi="Calibri" w:cs="Arial"/>
          <w:b/>
          <w:sz w:val="24"/>
          <w:szCs w:val="24"/>
        </w:rPr>
        <w:t>cursului gratuit</w:t>
      </w:r>
      <w:r w:rsidRPr="00694287">
        <w:rPr>
          <w:rFonts w:ascii="Calibri" w:eastAsia="Cambria" w:hAnsi="Calibri" w:cs="Arial"/>
          <w:sz w:val="24"/>
          <w:szCs w:val="24"/>
        </w:rPr>
        <w:t xml:space="preserve"> acreditat de Ministerul Educației și Cercetării, pe o perioadă de 4 ani, prin </w:t>
      </w:r>
      <w:r w:rsidRPr="00694287">
        <w:rPr>
          <w:rFonts w:ascii="Calibri" w:eastAsia="Cambria" w:hAnsi="Calibri" w:cs="Arial"/>
          <w:b/>
          <w:sz w:val="24"/>
          <w:szCs w:val="24"/>
        </w:rPr>
        <w:t>Ordinul 3559/ 2021 privind acreditarea programelor de formare continuă.</w:t>
      </w:r>
    </w:p>
    <w:p w14:paraId="32128187" w14:textId="1F1C9C18" w:rsidR="000D3930" w:rsidRDefault="000D3930" w:rsidP="000D3930">
      <w:pPr>
        <w:shd w:val="clear" w:color="auto" w:fill="92D050"/>
        <w:spacing w:after="0"/>
        <w:ind w:left="-450" w:right="-338"/>
        <w:jc w:val="both"/>
        <w:rPr>
          <w:rFonts w:ascii="Calibri" w:hAnsi="Calibri"/>
          <w:b/>
          <w:bCs/>
          <w:caps/>
          <w:color w:val="FFFFFF"/>
          <w:spacing w:val="-3"/>
          <w:sz w:val="28"/>
          <w:szCs w:val="28"/>
        </w:rPr>
      </w:pPr>
      <w:r>
        <w:rPr>
          <w:rFonts w:ascii="Calibri" w:hAnsi="Calibri"/>
          <w:b/>
          <w:bCs/>
          <w:caps/>
          <w:color w:val="FFFFFF"/>
          <w:spacing w:val="-3"/>
          <w:sz w:val="28"/>
          <w:szCs w:val="28"/>
        </w:rPr>
        <w:t>conţinut tematic – EDIȚIA I</w:t>
      </w:r>
    </w:p>
    <w:tbl>
      <w:tblPr>
        <w:tblW w:w="10710" w:type="dxa"/>
        <w:tblInd w:w="-455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1013"/>
        <w:gridCol w:w="4477"/>
        <w:gridCol w:w="2790"/>
        <w:gridCol w:w="2430"/>
      </w:tblGrid>
      <w:tr w:rsidR="000D3930" w14:paraId="75CC50FF" w14:textId="77777777" w:rsidTr="000D3930">
        <w:tc>
          <w:tcPr>
            <w:tcW w:w="101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0AFFF927" w14:textId="77777777" w:rsidR="000D3930" w:rsidRDefault="000D3930">
            <w:pPr>
              <w:spacing w:before="60" w:after="120"/>
              <w:jc w:val="both"/>
              <w:rPr>
                <w:rFonts w:ascii="Calibri" w:eastAsia="Times New Roman" w:hAnsi="Calibri" w:cs="Arial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</w:rPr>
              <w:t>Nr.</w:t>
            </w:r>
          </w:p>
        </w:tc>
        <w:tc>
          <w:tcPr>
            <w:tcW w:w="447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1906103B" w14:textId="77777777" w:rsidR="000D3930" w:rsidRDefault="000D3930">
            <w:pPr>
              <w:spacing w:before="60" w:after="120"/>
              <w:jc w:val="both"/>
              <w:rPr>
                <w:rFonts w:ascii="Calibri" w:eastAsia="Times New Roman" w:hAnsi="Calibri" w:cs="Arial"/>
                <w:b/>
              </w:rPr>
            </w:pPr>
            <w:r>
              <w:rPr>
                <w:rFonts w:ascii="Calibri" w:eastAsia="Times New Roman" w:hAnsi="Calibri" w:cs="Arial"/>
                <w:b/>
              </w:rPr>
              <w:t>Modul</w:t>
            </w:r>
          </w:p>
        </w:tc>
        <w:tc>
          <w:tcPr>
            <w:tcW w:w="279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18A970B7" w14:textId="77777777" w:rsidR="000D3930" w:rsidRDefault="000D3930">
            <w:pPr>
              <w:spacing w:before="60" w:after="120"/>
              <w:jc w:val="both"/>
              <w:rPr>
                <w:rFonts w:ascii="Calibri" w:eastAsia="Times New Roman" w:hAnsi="Calibri" w:cs="Arial"/>
                <w:b/>
              </w:rPr>
            </w:pPr>
            <w:r>
              <w:rPr>
                <w:rFonts w:ascii="Calibri" w:eastAsia="Times New Roman" w:hAnsi="Calibri" w:cs="Arial"/>
                <w:b/>
              </w:rPr>
              <w:t xml:space="preserve">Lectori </w:t>
            </w:r>
          </w:p>
        </w:tc>
        <w:tc>
          <w:tcPr>
            <w:tcW w:w="243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3755E8AF" w14:textId="77777777" w:rsidR="000D3930" w:rsidRDefault="000D3930">
            <w:pPr>
              <w:spacing w:before="60" w:after="120"/>
              <w:jc w:val="both"/>
              <w:rPr>
                <w:rFonts w:ascii="Calibri" w:eastAsia="Times New Roman" w:hAnsi="Calibri" w:cs="Arial"/>
                <w:b/>
              </w:rPr>
            </w:pPr>
            <w:r>
              <w:rPr>
                <w:rFonts w:ascii="Calibri" w:eastAsia="Times New Roman" w:hAnsi="Calibri" w:cs="Arial"/>
                <w:b/>
              </w:rPr>
              <w:t>Durată</w:t>
            </w:r>
            <w:r>
              <w:rPr>
                <w:rFonts w:ascii="Segoe UI" w:hAnsi="Segoe UI" w:cs="Segoe UI"/>
                <w:color w:val="212121"/>
                <w:sz w:val="23"/>
                <w:szCs w:val="23"/>
                <w:shd w:val="clear" w:color="auto" w:fill="FFFFFF"/>
              </w:rPr>
              <w:t xml:space="preserve">                     (online sincron)</w:t>
            </w:r>
          </w:p>
        </w:tc>
      </w:tr>
      <w:tr w:rsidR="000D3930" w14:paraId="49CCC1B2" w14:textId="77777777" w:rsidTr="000D3930">
        <w:tc>
          <w:tcPr>
            <w:tcW w:w="101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3A4C3528" w14:textId="77777777" w:rsidR="000D3930" w:rsidRDefault="000D3930">
            <w:pPr>
              <w:spacing w:before="60" w:after="0"/>
              <w:jc w:val="both"/>
              <w:rPr>
                <w:rFonts w:ascii="Calibri" w:eastAsia="Times New Roman" w:hAnsi="Calibri" w:cs="Arial"/>
              </w:rPr>
            </w:pPr>
            <w:r>
              <w:rPr>
                <w:rFonts w:ascii="Calibri" w:eastAsia="Times New Roman" w:hAnsi="Calibri" w:cs="Arial"/>
              </w:rPr>
              <w:t>1</w:t>
            </w:r>
          </w:p>
        </w:tc>
        <w:tc>
          <w:tcPr>
            <w:tcW w:w="447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18A01660" w14:textId="77777777" w:rsidR="000D3930" w:rsidRDefault="000D3930">
            <w:pPr>
              <w:spacing w:before="60" w:after="0"/>
              <w:jc w:val="both"/>
              <w:rPr>
                <w:rFonts w:ascii="Calibri" w:eastAsia="Times New Roman" w:hAnsi="Calibri" w:cs="Arial"/>
              </w:rPr>
            </w:pPr>
            <w:r>
              <w:t>Consumatorul și producătorul</w:t>
            </w:r>
          </w:p>
        </w:tc>
        <w:tc>
          <w:tcPr>
            <w:tcW w:w="2790" w:type="dxa"/>
            <w:vMerge w:val="restar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8BDDAF2" w14:textId="2CB8F8B0" w:rsidR="000D3930" w:rsidRPr="00694287" w:rsidRDefault="002B2AED" w:rsidP="000D3930">
            <w:pPr>
              <w:shd w:val="clear" w:color="auto" w:fill="FFFFFF"/>
              <w:spacing w:after="200" w:line="240" w:lineRule="auto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sz w:val="24"/>
                <w:szCs w:val="24"/>
              </w:rPr>
              <w:t>Mirela Radu</w:t>
            </w:r>
            <w:r w:rsidR="000D3930">
              <w:rPr>
                <w:rFonts w:ascii="Calibri" w:eastAsia="Times New Roman" w:hAnsi="Calibri" w:cs="Arial"/>
                <w:b/>
                <w:sz w:val="24"/>
                <w:szCs w:val="24"/>
              </w:rPr>
              <w:t xml:space="preserve">, </w:t>
            </w:r>
            <w:r w:rsidR="000D3930" w:rsidRPr="00694287">
              <w:rPr>
                <w:rFonts w:ascii="Calibri" w:eastAsia="Times New Roman" w:hAnsi="Calibri" w:cs="Arial"/>
                <w:sz w:val="24"/>
                <w:szCs w:val="24"/>
              </w:rPr>
              <w:t>profesor discipline socio-umane, economie și Educație antreprenorială</w:t>
            </w:r>
          </w:p>
          <w:p w14:paraId="3E806A58" w14:textId="59074254" w:rsidR="000D3930" w:rsidRDefault="002B2AED" w:rsidP="000D3930">
            <w:pPr>
              <w:shd w:val="clear" w:color="auto" w:fill="FFFFFF"/>
              <w:spacing w:before="120"/>
              <w:rPr>
                <w:rFonts w:ascii="Calibri" w:eastAsia="Times New Roman" w:hAnsi="Calibri" w:cs="Arial"/>
              </w:rPr>
            </w:pPr>
            <w:r>
              <w:rPr>
                <w:rFonts w:ascii="Calibri" w:eastAsia="Times New Roman" w:hAnsi="Calibri" w:cs="Arial"/>
                <w:b/>
                <w:sz w:val="24"/>
                <w:szCs w:val="24"/>
              </w:rPr>
              <w:t>Anda Barbu</w:t>
            </w:r>
            <w:r w:rsidR="000D3930" w:rsidRPr="00694287">
              <w:rPr>
                <w:rFonts w:ascii="Calibri" w:eastAsia="Times New Roman" w:hAnsi="Calibri" w:cs="Arial"/>
                <w:b/>
                <w:sz w:val="24"/>
                <w:szCs w:val="24"/>
              </w:rPr>
              <w:t xml:space="preserve">, </w:t>
            </w:r>
            <w:r w:rsidR="000D3930" w:rsidRPr="00694287">
              <w:rPr>
                <w:rFonts w:ascii="Calibri" w:eastAsia="Times New Roman" w:hAnsi="Calibri" w:cs="Arial"/>
                <w:sz w:val="24"/>
                <w:szCs w:val="24"/>
              </w:rPr>
              <w:t>profesor discipline socio-umane, economie și Educație antreprenorială</w:t>
            </w:r>
            <w:r w:rsidR="000D3930">
              <w:rPr>
                <w:rFonts w:ascii="Calibri" w:eastAsia="Times New Roman" w:hAnsi="Calibri" w:cs="Arial"/>
              </w:rPr>
              <w:t xml:space="preserve"> </w:t>
            </w:r>
          </w:p>
        </w:tc>
        <w:tc>
          <w:tcPr>
            <w:tcW w:w="243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5F7C977F" w14:textId="1BADC1CB" w:rsidR="000D3930" w:rsidRDefault="007B081E" w:rsidP="000D3930">
            <w:pPr>
              <w:spacing w:before="60" w:after="0"/>
              <w:rPr>
                <w:rFonts w:ascii="Cambria" w:eastAsia="Cambria" w:hAnsi="Cambria" w:cs="Times New Roman"/>
              </w:rPr>
            </w:pPr>
            <w:r>
              <w:t>1 iulie</w:t>
            </w:r>
            <w:r w:rsidR="000662E9">
              <w:t xml:space="preserve"> </w:t>
            </w:r>
            <w:r w:rsidR="000D3930">
              <w:t>2022, orele 16.00</w:t>
            </w:r>
            <w:r w:rsidR="00AA6BF9">
              <w:t xml:space="preserve"> </w:t>
            </w:r>
            <w:r w:rsidR="000D3930">
              <w:t>-21.00</w:t>
            </w:r>
          </w:p>
        </w:tc>
      </w:tr>
      <w:tr w:rsidR="000D3930" w14:paraId="47C7D76D" w14:textId="77777777" w:rsidTr="000D3930">
        <w:tc>
          <w:tcPr>
            <w:tcW w:w="101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4F2FAC58" w14:textId="77777777" w:rsidR="000D3930" w:rsidRDefault="000D3930">
            <w:pPr>
              <w:spacing w:before="60" w:after="0"/>
              <w:jc w:val="both"/>
              <w:rPr>
                <w:rFonts w:ascii="Calibri" w:eastAsia="Times New Roman" w:hAnsi="Calibri" w:cs="Arial"/>
              </w:rPr>
            </w:pPr>
            <w:r>
              <w:rPr>
                <w:rFonts w:ascii="Calibri" w:eastAsia="Times New Roman" w:hAnsi="Calibri" w:cs="Arial"/>
              </w:rPr>
              <w:t>2</w:t>
            </w:r>
          </w:p>
        </w:tc>
        <w:tc>
          <w:tcPr>
            <w:tcW w:w="447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72F38E46" w14:textId="77777777" w:rsidR="000D3930" w:rsidRDefault="000D3930">
            <w:pPr>
              <w:spacing w:before="60" w:after="0"/>
              <w:jc w:val="both"/>
              <w:rPr>
                <w:rFonts w:ascii="Calibri" w:eastAsia="Times New Roman" w:hAnsi="Calibri" w:cs="Arial"/>
              </w:rPr>
            </w:pPr>
            <w:r>
              <w:t>Relația consumatorului cu instituțiile financiare</w:t>
            </w:r>
          </w:p>
        </w:tc>
        <w:tc>
          <w:tcPr>
            <w:tcW w:w="2790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04A5F943" w14:textId="77777777" w:rsidR="000D3930" w:rsidRDefault="000D3930">
            <w:pPr>
              <w:spacing w:after="0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6E582D1E" w14:textId="0974DA87" w:rsidR="000D3930" w:rsidRDefault="007B081E" w:rsidP="000D3930">
            <w:pPr>
              <w:spacing w:before="60" w:after="0"/>
              <w:rPr>
                <w:rFonts w:ascii="Cambria" w:eastAsia="Cambria" w:hAnsi="Cambria" w:cs="Times New Roman"/>
              </w:rPr>
            </w:pPr>
            <w:r>
              <w:t>2 iulie</w:t>
            </w:r>
            <w:r w:rsidR="000D3930">
              <w:t>, orele  09.00-15.00</w:t>
            </w:r>
          </w:p>
        </w:tc>
      </w:tr>
      <w:tr w:rsidR="000D3930" w14:paraId="116771A8" w14:textId="77777777" w:rsidTr="000D3930">
        <w:tc>
          <w:tcPr>
            <w:tcW w:w="101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58A0506E" w14:textId="77777777" w:rsidR="000D3930" w:rsidRDefault="000D3930">
            <w:pPr>
              <w:spacing w:before="60" w:after="0"/>
              <w:jc w:val="both"/>
              <w:rPr>
                <w:rFonts w:ascii="Calibri" w:eastAsia="Times New Roman" w:hAnsi="Calibri" w:cs="Arial"/>
              </w:rPr>
            </w:pPr>
            <w:r>
              <w:rPr>
                <w:rFonts w:ascii="Calibri" w:eastAsia="Times New Roman" w:hAnsi="Calibri" w:cs="Arial"/>
              </w:rPr>
              <w:t>3</w:t>
            </w:r>
          </w:p>
        </w:tc>
        <w:tc>
          <w:tcPr>
            <w:tcW w:w="447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193A7204" w14:textId="77777777" w:rsidR="000D3930" w:rsidRDefault="000D3930">
            <w:pPr>
              <w:spacing w:before="60" w:after="0"/>
              <w:jc w:val="both"/>
              <w:rPr>
                <w:rFonts w:ascii="Calibri" w:eastAsia="Times New Roman" w:hAnsi="Calibri" w:cs="Arial"/>
              </w:rPr>
            </w:pPr>
            <w:r>
              <w:t>Banii și bugetul</w:t>
            </w:r>
          </w:p>
        </w:tc>
        <w:tc>
          <w:tcPr>
            <w:tcW w:w="2790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7234C610" w14:textId="77777777" w:rsidR="000D3930" w:rsidRDefault="000D3930">
            <w:pPr>
              <w:spacing w:after="0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6D9F4002" w14:textId="0F16A03D" w:rsidR="000D3930" w:rsidRDefault="007B081E" w:rsidP="000D3930">
            <w:pPr>
              <w:spacing w:before="40" w:after="0"/>
              <w:rPr>
                <w:rFonts w:ascii="Cambria" w:eastAsia="Cambria" w:hAnsi="Cambria" w:cs="Times New Roman"/>
              </w:rPr>
            </w:pPr>
            <w:r>
              <w:t>8 iulie</w:t>
            </w:r>
            <w:r w:rsidR="000D3930">
              <w:t>, orele 16.00</w:t>
            </w:r>
            <w:r w:rsidR="00AA6BF9">
              <w:t xml:space="preserve"> </w:t>
            </w:r>
            <w:r w:rsidR="000D3930">
              <w:t>-21.00</w:t>
            </w:r>
          </w:p>
        </w:tc>
      </w:tr>
      <w:tr w:rsidR="000D3930" w14:paraId="52B8CAA3" w14:textId="77777777" w:rsidTr="000D3930">
        <w:tc>
          <w:tcPr>
            <w:tcW w:w="101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48800748" w14:textId="77777777" w:rsidR="000D3930" w:rsidRDefault="000D3930">
            <w:pPr>
              <w:spacing w:before="60" w:after="0"/>
              <w:jc w:val="both"/>
              <w:rPr>
                <w:rFonts w:ascii="Calibri" w:eastAsia="Times New Roman" w:hAnsi="Calibri" w:cs="Arial"/>
              </w:rPr>
            </w:pPr>
            <w:r>
              <w:rPr>
                <w:rFonts w:ascii="Calibri" w:eastAsia="Times New Roman" w:hAnsi="Calibri" w:cs="Arial"/>
              </w:rPr>
              <w:t>4</w:t>
            </w:r>
          </w:p>
        </w:tc>
        <w:tc>
          <w:tcPr>
            <w:tcW w:w="447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72A43968" w14:textId="77777777" w:rsidR="000D3930" w:rsidRDefault="000D3930">
            <w:pPr>
              <w:spacing w:before="60" w:after="0"/>
              <w:jc w:val="both"/>
              <w:rPr>
                <w:rFonts w:ascii="Calibri" w:eastAsia="Times New Roman" w:hAnsi="Calibri" w:cs="Arial"/>
              </w:rPr>
            </w:pPr>
            <w:r>
              <w:t>Economiile și realizarea proiectelor familiei</w:t>
            </w:r>
          </w:p>
        </w:tc>
        <w:tc>
          <w:tcPr>
            <w:tcW w:w="2790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213B4C56" w14:textId="77777777" w:rsidR="000D3930" w:rsidRDefault="000D3930">
            <w:pPr>
              <w:spacing w:after="0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7AEC34F6" w14:textId="2938D2D7" w:rsidR="000D3930" w:rsidRDefault="007B081E" w:rsidP="000D3930">
            <w:pPr>
              <w:spacing w:before="40" w:after="0"/>
              <w:rPr>
                <w:rFonts w:ascii="Cambria" w:eastAsia="Cambria" w:hAnsi="Cambria" w:cs="Times New Roman"/>
              </w:rPr>
            </w:pPr>
            <w:r>
              <w:t>9 iulie</w:t>
            </w:r>
            <w:r w:rsidR="000D3930">
              <w:t>, orele  09.00</w:t>
            </w:r>
            <w:r w:rsidR="00AA6BF9">
              <w:t xml:space="preserve"> </w:t>
            </w:r>
            <w:r w:rsidR="000D3930">
              <w:t>-15.00</w:t>
            </w:r>
          </w:p>
        </w:tc>
      </w:tr>
      <w:tr w:rsidR="000D3930" w14:paraId="7C2000D8" w14:textId="77777777" w:rsidTr="000D3930">
        <w:trPr>
          <w:trHeight w:val="611"/>
        </w:trPr>
        <w:tc>
          <w:tcPr>
            <w:tcW w:w="101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1642A011" w14:textId="77777777" w:rsidR="000D3930" w:rsidRDefault="000D3930">
            <w:pPr>
              <w:spacing w:before="60" w:after="0"/>
              <w:jc w:val="both"/>
              <w:rPr>
                <w:rFonts w:ascii="Calibri" w:eastAsia="Times New Roman" w:hAnsi="Calibri" w:cs="Arial"/>
              </w:rPr>
            </w:pPr>
            <w:r>
              <w:rPr>
                <w:rFonts w:ascii="Calibri" w:eastAsia="Times New Roman" w:hAnsi="Calibri" w:cs="Arial"/>
              </w:rPr>
              <w:t>5</w:t>
            </w:r>
          </w:p>
        </w:tc>
        <w:tc>
          <w:tcPr>
            <w:tcW w:w="447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15035F48" w14:textId="7E2DF527" w:rsidR="000D3930" w:rsidRDefault="000D3930">
            <w:pPr>
              <w:spacing w:before="60" w:after="0"/>
              <w:jc w:val="both"/>
              <w:rPr>
                <w:rFonts w:ascii="Calibri" w:eastAsia="Times New Roman" w:hAnsi="Calibri" w:cs="Arial"/>
                <w:b/>
              </w:rPr>
            </w:pPr>
            <w:r>
              <w:rPr>
                <w:rFonts w:ascii="Calibri" w:eastAsia="Times New Roman" w:hAnsi="Calibri" w:cs="Arial"/>
                <w:b/>
              </w:rPr>
              <w:t>Evaluare final</w:t>
            </w:r>
            <w:r w:rsidR="00831920">
              <w:rPr>
                <w:rFonts w:ascii="Calibri" w:eastAsia="Times New Roman" w:hAnsi="Calibri" w:cs="Arial"/>
                <w:b/>
              </w:rPr>
              <w:t>ă</w:t>
            </w:r>
          </w:p>
        </w:tc>
        <w:tc>
          <w:tcPr>
            <w:tcW w:w="2790" w:type="dxa"/>
            <w:vMerge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3D6AFBFD" w14:textId="77777777" w:rsidR="000D3930" w:rsidRDefault="000D3930">
            <w:pPr>
              <w:spacing w:after="0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4C51E08B" w14:textId="2A92D1F9" w:rsidR="000D3930" w:rsidRDefault="007B081E">
            <w:pPr>
              <w:spacing w:before="60" w:after="0"/>
              <w:rPr>
                <w:rFonts w:ascii="Cambria" w:eastAsia="Cambria" w:hAnsi="Cambria" w:cs="Times New Roman"/>
              </w:rPr>
            </w:pPr>
            <w:r>
              <w:t>25 iulie</w:t>
            </w:r>
            <w:r w:rsidR="00E341E2">
              <w:t xml:space="preserve"> </w:t>
            </w:r>
            <w:r w:rsidR="004F35ED">
              <w:rPr>
                <w:rFonts w:ascii="Cambria" w:eastAsia="Cambria" w:hAnsi="Cambria" w:cs="Times New Roman"/>
              </w:rPr>
              <w:t>2022</w:t>
            </w:r>
          </w:p>
        </w:tc>
      </w:tr>
    </w:tbl>
    <w:p w14:paraId="4A9F7EB4" w14:textId="77777777" w:rsidR="00694287" w:rsidRPr="00694287" w:rsidRDefault="00694287" w:rsidP="00694287">
      <w:pPr>
        <w:spacing w:before="240" w:after="0" w:line="360" w:lineRule="auto"/>
        <w:jc w:val="both"/>
        <w:rPr>
          <w:rFonts w:ascii="Calibri" w:eastAsia="Cambria" w:hAnsi="Calibri" w:cs="Arial"/>
          <w:sz w:val="24"/>
          <w:szCs w:val="24"/>
        </w:rPr>
      </w:pPr>
      <w:r w:rsidRPr="00694287">
        <w:rPr>
          <w:rFonts w:ascii="Calibri" w:eastAsia="Cambria" w:hAnsi="Calibri" w:cs="Arial"/>
          <w:sz w:val="24"/>
          <w:szCs w:val="24"/>
        </w:rPr>
        <w:t>Competențele generale și specifice, obținute în urma absolvirii programului sunt:</w:t>
      </w:r>
    </w:p>
    <w:tbl>
      <w:tblPr>
        <w:tblW w:w="11072" w:type="dxa"/>
        <w:jc w:val="center"/>
        <w:tblLayout w:type="fixed"/>
        <w:tblLook w:val="0000" w:firstRow="0" w:lastRow="0" w:firstColumn="0" w:lastColumn="0" w:noHBand="0" w:noVBand="0"/>
      </w:tblPr>
      <w:tblGrid>
        <w:gridCol w:w="3763"/>
        <w:gridCol w:w="7309"/>
      </w:tblGrid>
      <w:tr w:rsidR="00694287" w:rsidRPr="00694287" w14:paraId="0D133A4D" w14:textId="77777777" w:rsidTr="00E90E46">
        <w:trPr>
          <w:trHeight w:val="332"/>
          <w:jc w:val="center"/>
        </w:trPr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  <w:vAlign w:val="center"/>
          </w:tcPr>
          <w:p w14:paraId="63CCA212" w14:textId="77777777" w:rsidR="00694287" w:rsidRPr="00694287" w:rsidRDefault="00694287" w:rsidP="00694287">
            <w:pPr>
              <w:spacing w:before="120" w:after="120" w:line="240" w:lineRule="auto"/>
              <w:jc w:val="both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694287">
              <w:rPr>
                <w:rFonts w:ascii="Cambria" w:eastAsia="Cambria" w:hAnsi="Cambria" w:cs="Times New Roman"/>
                <w:b/>
                <w:sz w:val="24"/>
                <w:szCs w:val="24"/>
              </w:rPr>
              <w:t>Competenţe generale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vAlign w:val="center"/>
          </w:tcPr>
          <w:p w14:paraId="3C726ED8" w14:textId="77777777" w:rsidR="00694287" w:rsidRPr="00694287" w:rsidRDefault="00694287" w:rsidP="00694287">
            <w:pPr>
              <w:spacing w:before="120" w:after="120" w:line="240" w:lineRule="auto"/>
              <w:jc w:val="both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694287">
              <w:rPr>
                <w:rFonts w:ascii="Cambria" w:eastAsia="Cambria" w:hAnsi="Cambria" w:cs="Times New Roman"/>
                <w:b/>
                <w:sz w:val="24"/>
                <w:szCs w:val="24"/>
              </w:rPr>
              <w:t>Competențe specifice</w:t>
            </w:r>
          </w:p>
        </w:tc>
      </w:tr>
      <w:tr w:rsidR="00694287" w:rsidRPr="00694287" w14:paraId="0289FB97" w14:textId="77777777" w:rsidTr="00E90E46">
        <w:trPr>
          <w:trHeight w:val="719"/>
          <w:jc w:val="center"/>
        </w:trPr>
        <w:tc>
          <w:tcPr>
            <w:tcW w:w="37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  <w:vAlign w:val="center"/>
          </w:tcPr>
          <w:p w14:paraId="35B049AE" w14:textId="77777777" w:rsidR="00694287" w:rsidRPr="00694287" w:rsidRDefault="00694287" w:rsidP="00694287">
            <w:pPr>
              <w:spacing w:after="200" w:line="240" w:lineRule="auto"/>
              <w:jc w:val="both"/>
              <w:rPr>
                <w:rFonts w:ascii="Cambria" w:eastAsia="Cambria" w:hAnsi="Cambria" w:cs="Times New Roman"/>
                <w:b/>
                <w:sz w:val="24"/>
                <w:szCs w:val="24"/>
              </w:rPr>
            </w:pPr>
            <w:r w:rsidRPr="00694287">
              <w:rPr>
                <w:rFonts w:ascii="Cambria" w:eastAsia="Cambria" w:hAnsi="Cambria" w:cs="Times New Roman"/>
                <w:b/>
                <w:sz w:val="24"/>
                <w:szCs w:val="24"/>
              </w:rPr>
              <w:t xml:space="preserve">CG1 – Dezvoltarea capacității de utilizare a conceptelor specifice domeniului financiar-bancar 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76A68" w14:textId="77777777" w:rsidR="00694287" w:rsidRPr="00694287" w:rsidRDefault="00694287" w:rsidP="0069428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zh-CN"/>
              </w:rPr>
            </w:pPr>
            <w:r w:rsidRPr="006942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1.1. </w:t>
            </w:r>
            <w:r w:rsidRPr="00694287">
              <w:rPr>
                <w:rFonts w:ascii="Times New Roman" w:eastAsia="Times New Roman" w:hAnsi="Times New Roman" w:cs="Times New Roman"/>
                <w:sz w:val="24"/>
                <w:szCs w:val="24"/>
                <w:lang w:val="it-IT" w:eastAsia="zh-CN"/>
              </w:rPr>
              <w:t>definirea conceptelor specifice domeniului economico-financiar</w:t>
            </w:r>
          </w:p>
        </w:tc>
      </w:tr>
      <w:tr w:rsidR="00694287" w:rsidRPr="00694287" w14:paraId="7855EDAB" w14:textId="77777777" w:rsidTr="00E90E46">
        <w:trPr>
          <w:trHeight w:val="450"/>
          <w:jc w:val="center"/>
        </w:trPr>
        <w:tc>
          <w:tcPr>
            <w:tcW w:w="37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  <w:vAlign w:val="center"/>
          </w:tcPr>
          <w:p w14:paraId="0285813D" w14:textId="77777777" w:rsidR="00694287" w:rsidRPr="00694287" w:rsidRDefault="00694287" w:rsidP="00694287">
            <w:pPr>
              <w:snapToGrid w:val="0"/>
              <w:spacing w:after="200" w:line="360" w:lineRule="auto"/>
              <w:rPr>
                <w:rFonts w:ascii="Cambria" w:eastAsia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BA92C" w14:textId="77777777" w:rsidR="00694287" w:rsidRPr="00694287" w:rsidRDefault="00694287" w:rsidP="0069428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zh-CN"/>
              </w:rPr>
            </w:pPr>
            <w:r w:rsidRPr="006942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1.2. </w:t>
            </w:r>
            <w:r w:rsidRPr="00694287">
              <w:rPr>
                <w:rFonts w:ascii="Times New Roman" w:eastAsia="Times New Roman" w:hAnsi="Times New Roman" w:cs="Times New Roman"/>
                <w:sz w:val="24"/>
                <w:szCs w:val="24"/>
                <w:lang w:val="it-IT" w:eastAsia="zh-CN"/>
              </w:rPr>
              <w:t>descrierea unor instrumente și mijloace de plată</w:t>
            </w:r>
            <w:r w:rsidRPr="006942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 w:rsidR="00694287" w:rsidRPr="00694287" w14:paraId="24A4BA92" w14:textId="77777777" w:rsidTr="00E90E46">
        <w:trPr>
          <w:trHeight w:val="701"/>
          <w:jc w:val="center"/>
        </w:trPr>
        <w:tc>
          <w:tcPr>
            <w:tcW w:w="37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  <w:vAlign w:val="center"/>
          </w:tcPr>
          <w:p w14:paraId="138BB8E0" w14:textId="77777777" w:rsidR="00694287" w:rsidRPr="00694287" w:rsidRDefault="00694287" w:rsidP="00694287">
            <w:pPr>
              <w:snapToGrid w:val="0"/>
              <w:spacing w:after="200" w:line="360" w:lineRule="auto"/>
              <w:rPr>
                <w:rFonts w:ascii="Cambria" w:eastAsia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037AC" w14:textId="77777777" w:rsidR="00694287" w:rsidRPr="00694287" w:rsidRDefault="00694287" w:rsidP="0069428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zh-CN"/>
              </w:rPr>
            </w:pPr>
            <w:r w:rsidRPr="006942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1.3. </w:t>
            </w:r>
            <w:r w:rsidRPr="00694287">
              <w:rPr>
                <w:rFonts w:ascii="Times New Roman" w:eastAsia="Times New Roman" w:hAnsi="Times New Roman" w:cs="Times New Roman"/>
                <w:sz w:val="24"/>
                <w:szCs w:val="24"/>
                <w:lang w:val="it-IT" w:eastAsia="zh-CN"/>
              </w:rPr>
              <w:t>descrierea rolului, valorii și funcțiilor banilor</w:t>
            </w:r>
          </w:p>
        </w:tc>
      </w:tr>
      <w:tr w:rsidR="00694287" w:rsidRPr="00694287" w14:paraId="6F74C0C6" w14:textId="77777777" w:rsidTr="00E90E46">
        <w:trPr>
          <w:cantSplit/>
          <w:trHeight w:val="751"/>
          <w:jc w:val="center"/>
        </w:trPr>
        <w:tc>
          <w:tcPr>
            <w:tcW w:w="37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  <w:vAlign w:val="center"/>
          </w:tcPr>
          <w:p w14:paraId="5E963AE5" w14:textId="77777777" w:rsidR="00694287" w:rsidRPr="00694287" w:rsidRDefault="00694287" w:rsidP="00694287">
            <w:pPr>
              <w:spacing w:before="120" w:after="120" w:line="240" w:lineRule="auto"/>
              <w:jc w:val="both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694287">
              <w:rPr>
                <w:rFonts w:ascii="Cambria" w:eastAsia="Cambria" w:hAnsi="Cambria" w:cs="Times New Roman"/>
                <w:b/>
                <w:sz w:val="24"/>
                <w:szCs w:val="24"/>
              </w:rPr>
              <w:t xml:space="preserve">CG2 -  Formarea deprinderii de aplicare a cunoștințelor </w:t>
            </w:r>
            <w:r w:rsidRPr="00694287">
              <w:rPr>
                <w:rFonts w:ascii="Cambria" w:eastAsia="Cambria" w:hAnsi="Cambria" w:cs="Times New Roman"/>
                <w:b/>
                <w:sz w:val="24"/>
                <w:szCs w:val="24"/>
              </w:rPr>
              <w:lastRenderedPageBreak/>
              <w:t>specifice în rezolvarea unor situații practice și în analizarea posibilităților personale de dezvoltare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E4473" w14:textId="77777777" w:rsidR="00694287" w:rsidRPr="00694287" w:rsidRDefault="00694287" w:rsidP="0069428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zh-CN"/>
              </w:rPr>
            </w:pPr>
            <w:r w:rsidRPr="006942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zh-CN"/>
              </w:rPr>
              <w:lastRenderedPageBreak/>
              <w:t>2.1.</w:t>
            </w:r>
            <w:r w:rsidRPr="00694287">
              <w:rPr>
                <w:rFonts w:ascii="Times New Roman" w:eastAsia="Times New Roman" w:hAnsi="Times New Roman" w:cs="Times New Roman"/>
                <w:sz w:val="24"/>
                <w:szCs w:val="24"/>
                <w:lang w:val="it-IT" w:eastAsia="zh-CN"/>
              </w:rPr>
              <w:t xml:space="preserve"> identificarea unor modalități de economisire a banilor</w:t>
            </w:r>
          </w:p>
        </w:tc>
      </w:tr>
      <w:tr w:rsidR="00694287" w:rsidRPr="00694287" w14:paraId="5105A3D5" w14:textId="77777777" w:rsidTr="00E90E46">
        <w:trPr>
          <w:cantSplit/>
          <w:trHeight w:val="210"/>
          <w:jc w:val="center"/>
        </w:trPr>
        <w:tc>
          <w:tcPr>
            <w:tcW w:w="37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  <w:vAlign w:val="center"/>
          </w:tcPr>
          <w:p w14:paraId="6D145354" w14:textId="77777777" w:rsidR="00694287" w:rsidRPr="00694287" w:rsidRDefault="00694287" w:rsidP="00694287">
            <w:pPr>
              <w:snapToGrid w:val="0"/>
              <w:spacing w:after="200" w:line="240" w:lineRule="auto"/>
              <w:jc w:val="both"/>
              <w:rPr>
                <w:rFonts w:ascii="Cambria" w:eastAsia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DB0D5" w14:textId="77777777" w:rsidR="00694287" w:rsidRPr="00694287" w:rsidRDefault="00694287" w:rsidP="00694287">
            <w:pPr>
              <w:autoSpaceDE w:val="0"/>
              <w:spacing w:before="120" w:after="120" w:line="240" w:lineRule="auto"/>
              <w:jc w:val="both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694287">
              <w:rPr>
                <w:rFonts w:ascii="Cambria" w:eastAsia="Cambria" w:hAnsi="Cambria" w:cs="Times New Roman"/>
                <w:bCs/>
                <w:sz w:val="24"/>
                <w:szCs w:val="24"/>
              </w:rPr>
              <w:t>2.2.</w:t>
            </w:r>
            <w:r w:rsidRPr="00694287">
              <w:rPr>
                <w:rFonts w:ascii="Cambria" w:eastAsia="ArialMT" w:hAnsi="Cambria" w:cs="Times New Roman"/>
                <w:sz w:val="24"/>
                <w:szCs w:val="24"/>
                <w:lang w:eastAsia="ro-RO"/>
              </w:rPr>
              <w:t xml:space="preserve"> </w:t>
            </w:r>
            <w:r w:rsidRPr="00694287">
              <w:rPr>
                <w:rFonts w:ascii="Cambria" w:eastAsia="Cambria" w:hAnsi="Cambria" w:cs="Times New Roman"/>
                <w:sz w:val="24"/>
                <w:szCs w:val="24"/>
                <w:lang w:val="it-IT"/>
              </w:rPr>
              <w:t>alegerea mijloacelor moderne de economisire și instrumente de economisire pentru copii</w:t>
            </w:r>
            <w:r w:rsidRPr="00694287">
              <w:rPr>
                <w:rFonts w:ascii="Cambria" w:eastAsia="ArialMT" w:hAnsi="Cambria" w:cs="Times New Roman"/>
                <w:sz w:val="24"/>
                <w:szCs w:val="24"/>
                <w:lang w:eastAsia="ro-RO"/>
              </w:rPr>
              <w:t xml:space="preserve"> </w:t>
            </w:r>
          </w:p>
        </w:tc>
      </w:tr>
      <w:tr w:rsidR="00694287" w:rsidRPr="00694287" w14:paraId="60DCD6A7" w14:textId="77777777" w:rsidTr="00E90E46">
        <w:trPr>
          <w:cantSplit/>
          <w:trHeight w:val="210"/>
          <w:jc w:val="center"/>
        </w:trPr>
        <w:tc>
          <w:tcPr>
            <w:tcW w:w="37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  <w:vAlign w:val="center"/>
          </w:tcPr>
          <w:p w14:paraId="606B1504" w14:textId="77777777" w:rsidR="00694287" w:rsidRPr="00694287" w:rsidRDefault="00694287" w:rsidP="00694287">
            <w:pPr>
              <w:snapToGrid w:val="0"/>
              <w:spacing w:after="200" w:line="240" w:lineRule="auto"/>
              <w:jc w:val="both"/>
              <w:rPr>
                <w:rFonts w:ascii="Cambria" w:eastAsia="ArialMT" w:hAnsi="Cambria" w:cs="Times New Roman"/>
                <w:b/>
                <w:sz w:val="24"/>
                <w:szCs w:val="24"/>
                <w:lang w:eastAsia="ro-RO"/>
              </w:rPr>
            </w:pP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23736" w14:textId="77777777" w:rsidR="00694287" w:rsidRPr="00694287" w:rsidRDefault="00694287" w:rsidP="00694287">
            <w:pPr>
              <w:autoSpaceDE w:val="0"/>
              <w:spacing w:before="120" w:after="120" w:line="240" w:lineRule="auto"/>
              <w:jc w:val="both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694287">
              <w:rPr>
                <w:rFonts w:ascii="Cambria" w:eastAsia="ArialMT" w:hAnsi="Cambria" w:cs="Times New Roman"/>
                <w:sz w:val="24"/>
                <w:szCs w:val="24"/>
                <w:lang w:eastAsia="ro-RO"/>
              </w:rPr>
              <w:t xml:space="preserve">2.3. </w:t>
            </w:r>
            <w:r w:rsidRPr="00694287">
              <w:rPr>
                <w:rFonts w:ascii="Cambria" w:eastAsia="Cambria" w:hAnsi="Cambria" w:cs="Times New Roman"/>
                <w:sz w:val="24"/>
                <w:szCs w:val="24"/>
                <w:lang w:val="it-IT"/>
              </w:rPr>
              <w:t xml:space="preserve">derularea unui proiect </w:t>
            </w:r>
            <w:r w:rsidRPr="00694287">
              <w:rPr>
                <w:rFonts w:ascii="Cambria" w:eastAsia="Cambria" w:hAnsi="Cambria" w:cs="Times New Roman"/>
                <w:bCs/>
                <w:sz w:val="24"/>
                <w:szCs w:val="24"/>
              </w:rPr>
              <w:t xml:space="preserve">didactic educațional </w:t>
            </w:r>
            <w:r w:rsidRPr="00694287">
              <w:rPr>
                <w:rFonts w:ascii="Cambria" w:eastAsia="Cambria" w:hAnsi="Cambria" w:cs="Times New Roman"/>
                <w:sz w:val="24"/>
                <w:szCs w:val="24"/>
                <w:lang w:val="it-IT"/>
              </w:rPr>
              <w:t>pe teme economico-financiare, prin participarea activă la realizarea proiectelor</w:t>
            </w:r>
          </w:p>
        </w:tc>
      </w:tr>
      <w:tr w:rsidR="00694287" w:rsidRPr="00694287" w14:paraId="73E916E1" w14:textId="77777777" w:rsidTr="00E90E46">
        <w:trPr>
          <w:cantSplit/>
          <w:trHeight w:val="818"/>
          <w:jc w:val="center"/>
        </w:trPr>
        <w:tc>
          <w:tcPr>
            <w:tcW w:w="37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  <w:vAlign w:val="center"/>
          </w:tcPr>
          <w:p w14:paraId="13239BD0" w14:textId="77777777" w:rsidR="00694287" w:rsidRPr="00694287" w:rsidRDefault="00694287" w:rsidP="00694287">
            <w:pPr>
              <w:spacing w:before="120" w:after="120" w:line="240" w:lineRule="auto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694287">
              <w:rPr>
                <w:rFonts w:ascii="Cambria" w:eastAsia="Cambria" w:hAnsi="Cambria" w:cs="Times New Roman"/>
                <w:b/>
                <w:sz w:val="24"/>
                <w:szCs w:val="24"/>
              </w:rPr>
              <w:t xml:space="preserve">CG3 - Evaluarea comportamentului adecvat unui mediu economico-financiar în schimbare </w:t>
            </w: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D378E" w14:textId="77777777" w:rsidR="00694287" w:rsidRPr="00694287" w:rsidRDefault="00694287" w:rsidP="00694287">
            <w:pPr>
              <w:autoSpaceDE w:val="0"/>
              <w:spacing w:before="120" w:after="120" w:line="240" w:lineRule="auto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694287">
              <w:rPr>
                <w:rFonts w:ascii="Cambria" w:eastAsia="ArialMT" w:hAnsi="Cambria" w:cs="Times New Roman"/>
                <w:sz w:val="24"/>
                <w:szCs w:val="24"/>
                <w:lang w:eastAsia="ro-RO"/>
              </w:rPr>
              <w:t>3.1.</w:t>
            </w:r>
            <w:r w:rsidRPr="00694287">
              <w:rPr>
                <w:rFonts w:ascii="Cambria" w:eastAsia="Cambria" w:hAnsi="Cambria" w:cs="Times New Roman"/>
                <w:sz w:val="24"/>
                <w:szCs w:val="24"/>
                <w:lang w:val="it-IT"/>
              </w:rPr>
              <w:t xml:space="preserve"> explicarea principalelor drepturi și responsabilități ale consumatorului</w:t>
            </w:r>
          </w:p>
        </w:tc>
      </w:tr>
      <w:tr w:rsidR="00694287" w:rsidRPr="00694287" w14:paraId="4DB7C2B9" w14:textId="77777777" w:rsidTr="00E90E46">
        <w:trPr>
          <w:cantSplit/>
          <w:trHeight w:val="370"/>
          <w:jc w:val="center"/>
        </w:trPr>
        <w:tc>
          <w:tcPr>
            <w:tcW w:w="37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  <w:vAlign w:val="center"/>
          </w:tcPr>
          <w:p w14:paraId="501F9CD7" w14:textId="77777777" w:rsidR="00694287" w:rsidRPr="00694287" w:rsidRDefault="00694287" w:rsidP="00694287">
            <w:pPr>
              <w:snapToGrid w:val="0"/>
              <w:spacing w:after="200" w:line="240" w:lineRule="auto"/>
              <w:rPr>
                <w:rFonts w:ascii="Cambria" w:eastAsia="ArialMT" w:hAnsi="Cambria" w:cs="Times New Roman"/>
                <w:b/>
                <w:sz w:val="24"/>
                <w:szCs w:val="24"/>
                <w:lang w:eastAsia="ro-RO"/>
              </w:rPr>
            </w:pP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0BB8B" w14:textId="77777777" w:rsidR="00694287" w:rsidRPr="00694287" w:rsidRDefault="00694287" w:rsidP="00694287">
            <w:pPr>
              <w:autoSpaceDE w:val="0"/>
              <w:spacing w:before="120" w:after="120" w:line="240" w:lineRule="auto"/>
              <w:jc w:val="both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694287">
              <w:rPr>
                <w:rFonts w:ascii="Cambria" w:eastAsia="Cambria" w:hAnsi="Cambria" w:cs="Times New Roman"/>
                <w:sz w:val="24"/>
                <w:szCs w:val="24"/>
              </w:rPr>
              <w:t xml:space="preserve">3.2 </w:t>
            </w:r>
            <w:r w:rsidRPr="00694287">
              <w:rPr>
                <w:rFonts w:ascii="Cambria" w:eastAsia="Cambria" w:hAnsi="Cambria" w:cs="Times New Roman"/>
                <w:sz w:val="24"/>
                <w:szCs w:val="24"/>
                <w:lang w:val="it-IT"/>
              </w:rPr>
              <w:t>devoltarea deprinderilor de analiză a avantajelor și riscurilor consumatorilor în raport cu instituțiile financiare</w:t>
            </w:r>
            <w:r w:rsidRPr="00694287">
              <w:rPr>
                <w:rFonts w:ascii="Cambria" w:eastAsia="ArialMT" w:hAnsi="Cambria" w:cs="Times New Roman"/>
                <w:sz w:val="24"/>
                <w:szCs w:val="24"/>
                <w:lang w:eastAsia="ro-RO"/>
              </w:rPr>
              <w:t xml:space="preserve"> </w:t>
            </w:r>
          </w:p>
        </w:tc>
      </w:tr>
      <w:tr w:rsidR="00694287" w:rsidRPr="00694287" w14:paraId="7150D375" w14:textId="77777777" w:rsidTr="00E90E46">
        <w:trPr>
          <w:cantSplit/>
          <w:trHeight w:val="370"/>
          <w:jc w:val="center"/>
        </w:trPr>
        <w:tc>
          <w:tcPr>
            <w:tcW w:w="37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  <w:vAlign w:val="center"/>
          </w:tcPr>
          <w:p w14:paraId="1DB61D62" w14:textId="77777777" w:rsidR="00694287" w:rsidRPr="00694287" w:rsidRDefault="00694287" w:rsidP="00694287">
            <w:pPr>
              <w:snapToGrid w:val="0"/>
              <w:spacing w:after="200" w:line="240" w:lineRule="auto"/>
              <w:rPr>
                <w:rFonts w:ascii="Cambria" w:eastAsia="ArialMT" w:hAnsi="Cambria" w:cs="Times New Roman"/>
                <w:b/>
                <w:sz w:val="24"/>
                <w:szCs w:val="24"/>
                <w:lang w:eastAsia="ro-RO"/>
              </w:rPr>
            </w:pP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1FAD6" w14:textId="77777777" w:rsidR="00694287" w:rsidRPr="00694287" w:rsidRDefault="00694287" w:rsidP="00694287">
            <w:pPr>
              <w:widowControl w:val="0"/>
              <w:suppressAutoHyphens/>
              <w:autoSpaceDE w:val="0"/>
              <w:spacing w:before="120" w:after="120" w:line="240" w:lineRule="auto"/>
              <w:rPr>
                <w:rFonts w:ascii="Arial" w:eastAsia="ArialMT" w:hAnsi="Arial" w:cs="Arial"/>
                <w:bCs/>
                <w:color w:val="000000"/>
                <w:sz w:val="24"/>
                <w:szCs w:val="24"/>
                <w:lang w:eastAsia="ro-RO"/>
              </w:rPr>
            </w:pPr>
            <w:r w:rsidRPr="006942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zh-CN"/>
              </w:rPr>
              <w:t xml:space="preserve">3.3. </w:t>
            </w:r>
            <w:r w:rsidRPr="00694287">
              <w:rPr>
                <w:rFonts w:ascii="Times New Roman" w:eastAsia="Times New Roman" w:hAnsi="Times New Roman" w:cs="Times New Roman"/>
                <w:sz w:val="24"/>
                <w:szCs w:val="24"/>
                <w:lang w:val="it-IT" w:eastAsia="zh-CN"/>
              </w:rPr>
              <w:t>întocmirea responsabilă a unui buget al familiei/personal</w:t>
            </w:r>
          </w:p>
        </w:tc>
      </w:tr>
      <w:tr w:rsidR="00694287" w:rsidRPr="00694287" w14:paraId="15AE6A2F" w14:textId="77777777" w:rsidTr="00E90E46">
        <w:trPr>
          <w:cantSplit/>
          <w:trHeight w:val="210"/>
          <w:jc w:val="center"/>
        </w:trPr>
        <w:tc>
          <w:tcPr>
            <w:tcW w:w="37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  <w:vAlign w:val="center"/>
          </w:tcPr>
          <w:p w14:paraId="44CD291D" w14:textId="77777777" w:rsidR="00694287" w:rsidRPr="00694287" w:rsidRDefault="00694287" w:rsidP="00694287">
            <w:pPr>
              <w:spacing w:after="200" w:line="240" w:lineRule="auto"/>
              <w:jc w:val="both"/>
              <w:rPr>
                <w:rFonts w:ascii="Cambria" w:eastAsia="Cambria" w:hAnsi="Cambria" w:cs="Times New Roman"/>
                <w:sz w:val="24"/>
                <w:szCs w:val="24"/>
              </w:rPr>
            </w:pPr>
            <w:r w:rsidRPr="00694287">
              <w:rPr>
                <w:rFonts w:ascii="Cambria" w:eastAsia="Cambria" w:hAnsi="Cambria" w:cs="Times New Roman"/>
                <w:b/>
                <w:sz w:val="24"/>
                <w:szCs w:val="24"/>
              </w:rPr>
              <w:t>CG4 – Dezvoltarea capacităţii de a lua decizii și de a rezolva problemele specifice</w:t>
            </w:r>
          </w:p>
          <w:p w14:paraId="0DAF0FE2" w14:textId="77777777" w:rsidR="00694287" w:rsidRPr="00694287" w:rsidRDefault="00694287" w:rsidP="00694287">
            <w:pPr>
              <w:spacing w:after="200" w:line="240" w:lineRule="auto"/>
              <w:jc w:val="both"/>
              <w:rPr>
                <w:rFonts w:ascii="Cambria" w:eastAsia="Cambria" w:hAnsi="Cambria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11C7C" w14:textId="77777777" w:rsidR="00694287" w:rsidRPr="00694287" w:rsidRDefault="00694287" w:rsidP="00694287">
            <w:pPr>
              <w:autoSpaceDE w:val="0"/>
              <w:spacing w:before="120" w:after="120" w:line="240" w:lineRule="auto"/>
              <w:rPr>
                <w:rFonts w:ascii="Cambria" w:eastAsia="ArialMT" w:hAnsi="Cambria" w:cs="Times New Roman"/>
                <w:sz w:val="24"/>
                <w:szCs w:val="24"/>
                <w:lang w:eastAsia="ro-RO"/>
              </w:rPr>
            </w:pPr>
            <w:r w:rsidRPr="00694287">
              <w:rPr>
                <w:rFonts w:ascii="Cambria" w:eastAsia="ArialMT" w:hAnsi="Cambria" w:cs="Times New Roman"/>
                <w:sz w:val="24"/>
                <w:szCs w:val="24"/>
                <w:lang w:eastAsia="ro-RO"/>
              </w:rPr>
              <w:t>4.1.</w:t>
            </w:r>
            <w:r w:rsidRPr="00694287">
              <w:rPr>
                <w:rFonts w:ascii="Cambria" w:eastAsia="Cambria" w:hAnsi="Cambria" w:cs="Times New Roman"/>
                <w:sz w:val="24"/>
                <w:szCs w:val="24"/>
                <w:lang w:val="it-IT"/>
              </w:rPr>
              <w:t xml:space="preserve"> elaborarea unui plan de acțiune personal/de familie pentru realizarea unui scop</w:t>
            </w:r>
          </w:p>
        </w:tc>
      </w:tr>
      <w:tr w:rsidR="00694287" w:rsidRPr="00694287" w14:paraId="18ECF63D" w14:textId="77777777" w:rsidTr="00E90E46">
        <w:trPr>
          <w:cantSplit/>
          <w:trHeight w:val="944"/>
          <w:jc w:val="center"/>
        </w:trPr>
        <w:tc>
          <w:tcPr>
            <w:tcW w:w="37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  <w:vAlign w:val="center"/>
          </w:tcPr>
          <w:p w14:paraId="5F2C5C32" w14:textId="77777777" w:rsidR="00694287" w:rsidRPr="00694287" w:rsidRDefault="00694287" w:rsidP="00694287">
            <w:pPr>
              <w:snapToGrid w:val="0"/>
              <w:spacing w:after="200" w:line="240" w:lineRule="auto"/>
              <w:jc w:val="both"/>
              <w:rPr>
                <w:rFonts w:ascii="Cambria" w:eastAsia="ArialMT" w:hAnsi="Cambria" w:cs="Times New Roman"/>
                <w:b/>
                <w:sz w:val="24"/>
                <w:szCs w:val="24"/>
                <w:lang w:eastAsia="ro-RO"/>
              </w:rPr>
            </w:pPr>
          </w:p>
        </w:tc>
        <w:tc>
          <w:tcPr>
            <w:tcW w:w="7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9E32C" w14:textId="77777777" w:rsidR="00694287" w:rsidRPr="00694287" w:rsidRDefault="00694287" w:rsidP="00694287">
            <w:pPr>
              <w:autoSpaceDE w:val="0"/>
              <w:spacing w:after="200" w:line="240" w:lineRule="auto"/>
              <w:jc w:val="both"/>
              <w:rPr>
                <w:rFonts w:ascii="Cambria" w:eastAsia="ArialMT" w:hAnsi="Cambria" w:cs="Times New Roman"/>
                <w:color w:val="FF0000"/>
                <w:sz w:val="24"/>
                <w:szCs w:val="24"/>
                <w:lang w:val="it-IT" w:eastAsia="ro-RO"/>
              </w:rPr>
            </w:pPr>
            <w:r w:rsidRPr="00694287">
              <w:rPr>
                <w:rFonts w:ascii="Cambria" w:eastAsia="ArialMT" w:hAnsi="Cambria" w:cs="Times New Roman"/>
                <w:sz w:val="24"/>
                <w:szCs w:val="24"/>
                <w:lang w:eastAsia="ro-RO"/>
              </w:rPr>
              <w:t xml:space="preserve">4.2. </w:t>
            </w:r>
            <w:r w:rsidRPr="00694287">
              <w:rPr>
                <w:rFonts w:ascii="Cambria" w:eastAsia="Cambria" w:hAnsi="Cambria" w:cs="Times New Roman"/>
                <w:sz w:val="24"/>
                <w:szCs w:val="24"/>
                <w:lang w:val="it-IT"/>
              </w:rPr>
              <w:t>aplicarea cunoștințelor cu privire la oferta de produse și servicii bancare și de asigurare</w:t>
            </w:r>
          </w:p>
        </w:tc>
      </w:tr>
    </w:tbl>
    <w:p w14:paraId="3F642BF9" w14:textId="77CA6F20" w:rsidR="00694287" w:rsidRPr="00694287" w:rsidRDefault="00694287" w:rsidP="00694287">
      <w:pPr>
        <w:shd w:val="clear" w:color="auto" w:fill="92D050"/>
        <w:spacing w:before="120" w:after="0" w:line="240" w:lineRule="auto"/>
        <w:ind w:left="-567" w:right="-426"/>
        <w:jc w:val="both"/>
        <w:rPr>
          <w:rFonts w:ascii="Calibri" w:eastAsia="Cambria" w:hAnsi="Calibri" w:cs="Times New Roman"/>
          <w:b/>
          <w:bCs/>
          <w:caps/>
          <w:color w:val="FFFFFF"/>
          <w:spacing w:val="-3"/>
          <w:sz w:val="28"/>
          <w:szCs w:val="28"/>
        </w:rPr>
      </w:pPr>
      <w:r w:rsidRPr="00694287">
        <w:rPr>
          <w:rFonts w:ascii="Calibri" w:eastAsia="Cambria" w:hAnsi="Calibri" w:cs="Times New Roman"/>
          <w:b/>
          <w:bCs/>
          <w:caps/>
          <w:color w:val="FFFFFF"/>
          <w:spacing w:val="-3"/>
          <w:sz w:val="28"/>
          <w:szCs w:val="28"/>
        </w:rPr>
        <w:t>GRUP ŢINTĂ</w:t>
      </w:r>
    </w:p>
    <w:p w14:paraId="00F7B405" w14:textId="2C162054" w:rsidR="00694287" w:rsidRPr="00694287" w:rsidRDefault="00694287" w:rsidP="00694287">
      <w:pPr>
        <w:spacing w:before="60" w:after="60" w:line="240" w:lineRule="auto"/>
        <w:ind w:left="-567" w:right="-425"/>
        <w:jc w:val="both"/>
        <w:rPr>
          <w:rFonts w:ascii="Calibri" w:eastAsia="Cambria" w:hAnsi="Calibri" w:cs="Arial"/>
          <w:sz w:val="26"/>
          <w:szCs w:val="26"/>
        </w:rPr>
      </w:pPr>
      <w:r w:rsidRPr="00694287">
        <w:rPr>
          <w:rFonts w:ascii="Cambria" w:eastAsia="Cambria" w:hAnsi="Cambria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9087F6E" wp14:editId="508EF0F5">
            <wp:simplePos x="0" y="0"/>
            <wp:positionH relativeFrom="column">
              <wp:posOffset>-276860</wp:posOffset>
            </wp:positionH>
            <wp:positionV relativeFrom="paragraph">
              <wp:posOffset>82550</wp:posOffset>
            </wp:positionV>
            <wp:extent cx="3051175" cy="2034540"/>
            <wp:effectExtent l="0" t="0" r="0" b="381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175" cy="203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94287">
        <w:rPr>
          <w:rFonts w:ascii="Calibri" w:eastAsia="Cambria" w:hAnsi="Calibri" w:cs="Arial"/>
          <w:sz w:val="26"/>
          <w:szCs w:val="26"/>
        </w:rPr>
        <w:t xml:space="preserve">Profesori care predau </w:t>
      </w:r>
      <w:r w:rsidRPr="00694287">
        <w:rPr>
          <w:rFonts w:ascii="Calibri" w:eastAsia="Cambria" w:hAnsi="Calibri" w:cs="Arial"/>
          <w:b/>
          <w:sz w:val="26"/>
          <w:szCs w:val="26"/>
        </w:rPr>
        <w:t>Educație socială, la clasa a VIII-a,</w:t>
      </w:r>
      <w:r w:rsidRPr="00694287">
        <w:rPr>
          <w:rFonts w:ascii="Calibri" w:eastAsia="Cambria" w:hAnsi="Calibri" w:cs="Arial"/>
          <w:sz w:val="26"/>
          <w:szCs w:val="26"/>
        </w:rPr>
        <w:t xml:space="preserve"> în scopul diseminării educaţiei economico-financiare în rândul elevilor.</w:t>
      </w:r>
    </w:p>
    <w:p w14:paraId="39C1DF03" w14:textId="77777777" w:rsidR="00694287" w:rsidRPr="00694287" w:rsidRDefault="00694287" w:rsidP="00694287">
      <w:pPr>
        <w:shd w:val="clear" w:color="auto" w:fill="92D050"/>
        <w:spacing w:after="240" w:line="240" w:lineRule="auto"/>
        <w:ind w:left="-567" w:right="-426"/>
        <w:jc w:val="both"/>
        <w:rPr>
          <w:rFonts w:ascii="Calibri" w:eastAsia="Cambria" w:hAnsi="Calibri" w:cs="Times New Roman"/>
          <w:b/>
          <w:bCs/>
          <w:caps/>
          <w:color w:val="FFFFFF"/>
          <w:spacing w:val="-3"/>
          <w:sz w:val="28"/>
          <w:szCs w:val="28"/>
        </w:rPr>
      </w:pPr>
      <w:r w:rsidRPr="00694287">
        <w:rPr>
          <w:rFonts w:ascii="Calibri" w:eastAsia="Cambria" w:hAnsi="Calibri" w:cs="Times New Roman"/>
          <w:b/>
          <w:bCs/>
          <w:caps/>
          <w:color w:val="FFFFFF"/>
          <w:spacing w:val="-3"/>
          <w:sz w:val="28"/>
          <w:szCs w:val="28"/>
        </w:rPr>
        <w:t>PERIOADA DE DESFĂŞURARE</w:t>
      </w:r>
    </w:p>
    <w:p w14:paraId="5D953C99" w14:textId="33E8131C" w:rsidR="00694287" w:rsidRPr="00694287" w:rsidRDefault="00694287" w:rsidP="00694287">
      <w:pPr>
        <w:autoSpaceDE w:val="0"/>
        <w:autoSpaceDN w:val="0"/>
        <w:adjustRightInd w:val="0"/>
        <w:spacing w:after="40" w:line="240" w:lineRule="auto"/>
        <w:ind w:left="-567" w:right="-426"/>
        <w:jc w:val="both"/>
        <w:rPr>
          <w:rFonts w:ascii="Calibri" w:eastAsia="Cambria" w:hAnsi="Calibri" w:cs="Arial"/>
          <w:spacing w:val="-6"/>
          <w:sz w:val="24"/>
          <w:szCs w:val="24"/>
        </w:rPr>
      </w:pPr>
      <w:r w:rsidRPr="00694287">
        <w:rPr>
          <w:rFonts w:ascii="Calibri" w:eastAsia="Cambria" w:hAnsi="Calibri" w:cs="Arial"/>
          <w:spacing w:val="-6"/>
          <w:sz w:val="24"/>
          <w:szCs w:val="24"/>
        </w:rPr>
        <w:t xml:space="preserve">Programul se va desfăşura pe parcursul a </w:t>
      </w:r>
      <w:r w:rsidRPr="00694287">
        <w:rPr>
          <w:rFonts w:ascii="Calibri" w:eastAsia="Cambria" w:hAnsi="Calibri" w:cs="Arial"/>
          <w:b/>
          <w:spacing w:val="-6"/>
          <w:sz w:val="24"/>
          <w:szCs w:val="24"/>
        </w:rPr>
        <w:t xml:space="preserve">40 ore, </w:t>
      </w:r>
      <w:r w:rsidRPr="00694287">
        <w:rPr>
          <w:rFonts w:ascii="Calibri" w:eastAsia="Cambria" w:hAnsi="Calibri" w:cs="Arial"/>
          <w:spacing w:val="-6"/>
          <w:sz w:val="24"/>
          <w:szCs w:val="24"/>
        </w:rPr>
        <w:t xml:space="preserve">conform programului prezentat. </w:t>
      </w:r>
    </w:p>
    <w:p w14:paraId="3366192A" w14:textId="77777777" w:rsidR="00694287" w:rsidRPr="00694287" w:rsidRDefault="00694287" w:rsidP="00694287">
      <w:pPr>
        <w:spacing w:after="0" w:line="240" w:lineRule="auto"/>
        <w:ind w:left="-567" w:right="-426"/>
        <w:jc w:val="both"/>
        <w:rPr>
          <w:rFonts w:ascii="Calibri" w:eastAsia="Times New Roman" w:hAnsi="Calibri" w:cs="Arial"/>
          <w:spacing w:val="-6"/>
          <w:sz w:val="24"/>
          <w:szCs w:val="24"/>
        </w:rPr>
      </w:pPr>
      <w:bookmarkStart w:id="0" w:name="_Toc352249127"/>
      <w:r w:rsidRPr="00694287">
        <w:rPr>
          <w:rFonts w:ascii="Calibri" w:eastAsia="Times New Roman" w:hAnsi="Calibri" w:cs="Arial"/>
          <w:spacing w:val="-6"/>
          <w:sz w:val="24"/>
          <w:szCs w:val="24"/>
        </w:rPr>
        <w:t xml:space="preserve">Programul se va organiza </w:t>
      </w:r>
      <w:r w:rsidRPr="00694287">
        <w:rPr>
          <w:rFonts w:ascii="Calibri" w:eastAsia="Times New Roman" w:hAnsi="Calibri" w:cs="Arial"/>
          <w:b/>
          <w:bCs/>
          <w:color w:val="FF0000"/>
          <w:spacing w:val="-6"/>
          <w:sz w:val="24"/>
          <w:szCs w:val="24"/>
        </w:rPr>
        <w:t>ONLINE, pe platforma Microsoft Teams</w:t>
      </w:r>
      <w:r w:rsidRPr="00694287">
        <w:rPr>
          <w:rFonts w:ascii="Calibri" w:eastAsia="Times New Roman" w:hAnsi="Calibri" w:cs="Arial"/>
          <w:spacing w:val="-6"/>
          <w:sz w:val="24"/>
          <w:szCs w:val="24"/>
        </w:rPr>
        <w:t xml:space="preserve"> (o platformă gratuită), organizatorii asigurând </w:t>
      </w:r>
      <w:r w:rsidRPr="00694287">
        <w:rPr>
          <w:rFonts w:ascii="Calibri" w:eastAsia="Times New Roman" w:hAnsi="Calibri" w:cs="Arial"/>
          <w:b/>
          <w:spacing w:val="-6"/>
          <w:sz w:val="24"/>
          <w:szCs w:val="24"/>
        </w:rPr>
        <w:t>lectori specializaţi și</w:t>
      </w:r>
      <w:r w:rsidRPr="00694287">
        <w:rPr>
          <w:rFonts w:ascii="Calibri" w:eastAsia="Times New Roman" w:hAnsi="Calibri" w:cs="Arial"/>
          <w:spacing w:val="-6"/>
          <w:sz w:val="24"/>
          <w:szCs w:val="24"/>
        </w:rPr>
        <w:t xml:space="preserve"> </w:t>
      </w:r>
      <w:r w:rsidRPr="00694287">
        <w:rPr>
          <w:rFonts w:ascii="Calibri" w:eastAsia="Times New Roman" w:hAnsi="Calibri" w:cs="Arial"/>
          <w:b/>
          <w:spacing w:val="-6"/>
          <w:sz w:val="24"/>
          <w:szCs w:val="24"/>
        </w:rPr>
        <w:t>suport de curs</w:t>
      </w:r>
      <w:r w:rsidRPr="00694287">
        <w:rPr>
          <w:rFonts w:ascii="Calibri" w:eastAsia="Times New Roman" w:hAnsi="Calibri" w:cs="Arial"/>
          <w:spacing w:val="-6"/>
          <w:sz w:val="24"/>
          <w:szCs w:val="24"/>
        </w:rPr>
        <w:t>. Cursanţii vor avea nevoie de un PC/laptop sau tabletă și conexiune la internet.</w:t>
      </w:r>
    </w:p>
    <w:p w14:paraId="6EE03034" w14:textId="11E68B2B" w:rsidR="00694287" w:rsidRDefault="00694287" w:rsidP="00831920">
      <w:pPr>
        <w:spacing w:before="60" w:after="240" w:line="240" w:lineRule="auto"/>
        <w:ind w:left="-562" w:right="-432"/>
        <w:jc w:val="both"/>
        <w:rPr>
          <w:rFonts w:ascii="Calibri" w:eastAsia="Cambria" w:hAnsi="Calibri" w:cs="Arial"/>
          <w:spacing w:val="-6"/>
          <w:sz w:val="24"/>
          <w:szCs w:val="24"/>
        </w:rPr>
      </w:pPr>
      <w:r w:rsidRPr="00694287">
        <w:rPr>
          <w:rFonts w:ascii="Calibri" w:eastAsia="Cambria" w:hAnsi="Calibri" w:cs="Arial"/>
          <w:b/>
          <w:spacing w:val="-6"/>
          <w:sz w:val="24"/>
          <w:szCs w:val="24"/>
        </w:rPr>
        <w:t>Materiale de studiu</w:t>
      </w:r>
      <w:r w:rsidRPr="00694287">
        <w:rPr>
          <w:rFonts w:ascii="Calibri" w:eastAsia="Cambria" w:hAnsi="Calibri" w:cs="Arial"/>
          <w:spacing w:val="-6"/>
          <w:sz w:val="24"/>
          <w:szCs w:val="24"/>
        </w:rPr>
        <w:t>: suportul de curs în format online, bibliografia suplimentară.</w:t>
      </w:r>
    </w:p>
    <w:bookmarkEnd w:id="0"/>
    <w:p w14:paraId="681F0615" w14:textId="77777777" w:rsidR="00694287" w:rsidRPr="00694287" w:rsidRDefault="00694287" w:rsidP="00694287">
      <w:pPr>
        <w:shd w:val="clear" w:color="auto" w:fill="92D050"/>
        <w:spacing w:after="120" w:line="240" w:lineRule="auto"/>
        <w:ind w:left="-567" w:right="-426"/>
        <w:jc w:val="both"/>
        <w:rPr>
          <w:rFonts w:ascii="Calibri" w:eastAsia="Cambria" w:hAnsi="Calibri" w:cs="Times New Roman"/>
          <w:b/>
          <w:bCs/>
          <w:caps/>
          <w:color w:val="FFFFFF"/>
          <w:spacing w:val="-3"/>
          <w:sz w:val="28"/>
          <w:szCs w:val="28"/>
        </w:rPr>
      </w:pPr>
      <w:r w:rsidRPr="00694287">
        <w:rPr>
          <w:rFonts w:ascii="Calibri" w:eastAsia="Cambria" w:hAnsi="Calibri" w:cs="Times New Roman"/>
          <w:b/>
          <w:bCs/>
          <w:caps/>
          <w:color w:val="FFFFFF"/>
          <w:spacing w:val="-3"/>
          <w:sz w:val="28"/>
          <w:szCs w:val="28"/>
        </w:rPr>
        <w:t xml:space="preserve">EVALUARE </w:t>
      </w:r>
    </w:p>
    <w:p w14:paraId="09394B11" w14:textId="77777777" w:rsidR="00694287" w:rsidRPr="00694287" w:rsidRDefault="00694287" w:rsidP="00694287">
      <w:pPr>
        <w:spacing w:before="60" w:after="60" w:line="240" w:lineRule="auto"/>
        <w:ind w:left="-567" w:right="-426"/>
        <w:jc w:val="both"/>
        <w:rPr>
          <w:rFonts w:ascii="Calibri" w:eastAsia="Cambria" w:hAnsi="Calibri" w:cs="Arial"/>
          <w:i/>
          <w:sz w:val="24"/>
          <w:szCs w:val="24"/>
        </w:rPr>
      </w:pPr>
      <w:r w:rsidRPr="00694287">
        <w:rPr>
          <w:rFonts w:ascii="Calibri" w:eastAsia="Cambria" w:hAnsi="Calibri" w:cs="Arial"/>
          <w:sz w:val="24"/>
          <w:szCs w:val="24"/>
        </w:rPr>
        <w:t xml:space="preserve">Accesul la examen este condiţionat de participarea </w:t>
      </w:r>
      <w:r w:rsidRPr="00694287">
        <w:rPr>
          <w:rFonts w:ascii="Calibri" w:eastAsia="Cambria" w:hAnsi="Calibri" w:cs="Arial"/>
          <w:b/>
          <w:sz w:val="24"/>
          <w:szCs w:val="24"/>
        </w:rPr>
        <w:t>pe toată durata de desfășurare a cursului</w:t>
      </w:r>
      <w:r w:rsidRPr="00694287">
        <w:rPr>
          <w:rFonts w:ascii="Calibri" w:eastAsia="Cambria" w:hAnsi="Calibri" w:cs="Arial"/>
          <w:i/>
          <w:sz w:val="24"/>
          <w:szCs w:val="24"/>
        </w:rPr>
        <w:t xml:space="preserve">.   </w:t>
      </w:r>
    </w:p>
    <w:p w14:paraId="7601932E" w14:textId="7E897AAE" w:rsidR="00694287" w:rsidRPr="00694287" w:rsidRDefault="00694287" w:rsidP="00694287">
      <w:pPr>
        <w:spacing w:before="60" w:after="60" w:line="240" w:lineRule="auto"/>
        <w:ind w:left="-567" w:right="-426"/>
        <w:jc w:val="both"/>
        <w:rPr>
          <w:rFonts w:ascii="Calibri" w:eastAsia="Cambria" w:hAnsi="Calibri" w:cs="Arial"/>
          <w:sz w:val="24"/>
          <w:szCs w:val="24"/>
        </w:rPr>
      </w:pPr>
      <w:r w:rsidRPr="00694287">
        <w:rPr>
          <w:rFonts w:ascii="Calibri" w:eastAsia="Cambria" w:hAnsi="Calibri" w:cs="Arial"/>
          <w:spacing w:val="-4"/>
          <w:sz w:val="24"/>
          <w:szCs w:val="24"/>
        </w:rPr>
        <w:t xml:space="preserve">După finalizarea cursului, participanții vor susţine un </w:t>
      </w:r>
      <w:r w:rsidR="00C11F7A">
        <w:rPr>
          <w:rFonts w:ascii="Calibri" w:eastAsia="Cambria" w:hAnsi="Calibri" w:cs="Arial"/>
          <w:b/>
          <w:spacing w:val="-4"/>
          <w:sz w:val="24"/>
          <w:szCs w:val="24"/>
        </w:rPr>
        <w:t>portofoliu</w:t>
      </w:r>
      <w:r w:rsidRPr="00694287">
        <w:rPr>
          <w:rFonts w:ascii="Calibri" w:eastAsia="Cambria" w:hAnsi="Calibri" w:cs="Arial"/>
          <w:b/>
          <w:spacing w:val="-4"/>
          <w:sz w:val="24"/>
          <w:szCs w:val="24"/>
        </w:rPr>
        <w:t>.</w:t>
      </w:r>
    </w:p>
    <w:p w14:paraId="35783AE8" w14:textId="77777777" w:rsidR="00694287" w:rsidRPr="00694287" w:rsidRDefault="00694287" w:rsidP="00694287">
      <w:pPr>
        <w:spacing w:before="60" w:after="0" w:line="240" w:lineRule="auto"/>
        <w:ind w:left="-567" w:right="-425"/>
        <w:jc w:val="both"/>
        <w:rPr>
          <w:rFonts w:ascii="Calibri" w:eastAsia="Cambria" w:hAnsi="Calibri" w:cs="Times New Roman"/>
          <w:b/>
          <w:bCs/>
          <w:spacing w:val="-4"/>
          <w:sz w:val="24"/>
          <w:szCs w:val="24"/>
        </w:rPr>
      </w:pPr>
      <w:r w:rsidRPr="00694287">
        <w:rPr>
          <w:rFonts w:ascii="Calibri" w:eastAsia="Cambria" w:hAnsi="Calibri" w:cs="Times New Roman"/>
          <w:b/>
          <w:bCs/>
          <w:spacing w:val="-4"/>
          <w:sz w:val="24"/>
          <w:szCs w:val="24"/>
        </w:rPr>
        <w:t>Certificatul de absolvire este emis de către Ministerul Educației și Cercetării, cu 10 Credite Profesionale Transferabile – CPT-uri.</w:t>
      </w:r>
    </w:p>
    <w:p w14:paraId="39DF2575" w14:textId="77777777" w:rsidR="00694287" w:rsidRDefault="00694287" w:rsidP="00694287">
      <w:pPr>
        <w:spacing w:before="60" w:after="0" w:line="240" w:lineRule="auto"/>
        <w:ind w:left="-567"/>
        <w:jc w:val="both"/>
        <w:rPr>
          <w:rFonts w:ascii="Calibri" w:eastAsia="Cambria" w:hAnsi="Calibri" w:cs="Arial"/>
          <w:b/>
          <w:sz w:val="24"/>
          <w:szCs w:val="24"/>
        </w:rPr>
      </w:pPr>
      <w:r w:rsidRPr="00694287">
        <w:rPr>
          <w:rFonts w:ascii="Calibri" w:eastAsia="Cambria" w:hAnsi="Calibri" w:cs="Arial"/>
          <w:sz w:val="24"/>
          <w:szCs w:val="24"/>
        </w:rPr>
        <w:t xml:space="preserve">Înscrierea la curs se face prin completarea </w:t>
      </w:r>
      <w:r w:rsidRPr="00694287">
        <w:rPr>
          <w:rFonts w:ascii="Calibri" w:eastAsia="Cambria" w:hAnsi="Calibri" w:cs="Arial"/>
          <w:b/>
          <w:sz w:val="24"/>
          <w:szCs w:val="24"/>
        </w:rPr>
        <w:t>fişei de înscriere</w:t>
      </w:r>
      <w:r w:rsidRPr="00694287">
        <w:rPr>
          <w:rFonts w:ascii="Calibri" w:eastAsia="Cambria" w:hAnsi="Calibri" w:cs="Arial"/>
          <w:sz w:val="24"/>
          <w:szCs w:val="24"/>
        </w:rPr>
        <w:t xml:space="preserve"> și transmiterea unei </w:t>
      </w:r>
      <w:r w:rsidRPr="00694287">
        <w:rPr>
          <w:rFonts w:ascii="Calibri" w:eastAsia="Cambria" w:hAnsi="Calibri" w:cs="Arial"/>
          <w:b/>
          <w:sz w:val="24"/>
          <w:szCs w:val="24"/>
        </w:rPr>
        <w:t>Adeverințe</w:t>
      </w:r>
      <w:r w:rsidRPr="00694287">
        <w:rPr>
          <w:rFonts w:ascii="Calibri" w:eastAsia="Cambria" w:hAnsi="Calibri" w:cs="Arial"/>
          <w:sz w:val="24"/>
          <w:szCs w:val="24"/>
        </w:rPr>
        <w:t xml:space="preserve"> eliberate de  școală, în care să se menționeze că predați disciplina </w:t>
      </w:r>
      <w:r w:rsidRPr="00694287">
        <w:rPr>
          <w:rFonts w:ascii="Calibri" w:eastAsia="Cambria" w:hAnsi="Calibri" w:cs="Arial"/>
          <w:i/>
          <w:sz w:val="24"/>
          <w:szCs w:val="24"/>
        </w:rPr>
        <w:t>Educație socială</w:t>
      </w:r>
      <w:r w:rsidRPr="00694287">
        <w:rPr>
          <w:rFonts w:ascii="Calibri" w:eastAsia="Cambria" w:hAnsi="Calibri" w:cs="Arial"/>
          <w:sz w:val="24"/>
          <w:szCs w:val="24"/>
        </w:rPr>
        <w:t>, la clasa a VIII-a.</w:t>
      </w:r>
    </w:p>
    <w:p w14:paraId="0CCD6859" w14:textId="41304455" w:rsidR="0038113B" w:rsidRDefault="00694287" w:rsidP="000D3930">
      <w:pPr>
        <w:spacing w:before="60" w:after="0" w:line="240" w:lineRule="auto"/>
        <w:ind w:left="-567"/>
        <w:jc w:val="both"/>
        <w:rPr>
          <w:rFonts w:ascii="Calibri" w:eastAsia="Cambria" w:hAnsi="Calibri" w:cs="Arial"/>
          <w:b/>
          <w:sz w:val="24"/>
          <w:szCs w:val="24"/>
        </w:rPr>
      </w:pPr>
      <w:r w:rsidRPr="00694287">
        <w:rPr>
          <w:rFonts w:ascii="Calibri" w:eastAsia="Cambria" w:hAnsi="Calibri" w:cs="Arial"/>
          <w:b/>
          <w:sz w:val="24"/>
          <w:szCs w:val="24"/>
        </w:rPr>
        <w:t>Număr limitat de locuri: 35, în ordinea primirii înscrierilor.</w:t>
      </w:r>
    </w:p>
    <w:p w14:paraId="450926CD" w14:textId="72E24DD2" w:rsidR="005F02E6" w:rsidRPr="005F02E6" w:rsidRDefault="005F02E6" w:rsidP="005F02E6">
      <w:pPr>
        <w:spacing w:before="240" w:after="0" w:line="240" w:lineRule="auto"/>
        <w:ind w:left="-567"/>
        <w:jc w:val="both"/>
        <w:rPr>
          <w:rFonts w:ascii="Calibri" w:eastAsia="Cambria" w:hAnsi="Calibri" w:cs="Arial"/>
          <w:sz w:val="24"/>
          <w:szCs w:val="24"/>
        </w:rPr>
      </w:pPr>
      <w:r w:rsidRPr="005F02E6">
        <w:rPr>
          <w:rFonts w:ascii="Calibri" w:eastAsia="Cambria" w:hAnsi="Calibri" w:cs="Arial"/>
          <w:b/>
          <w:sz w:val="24"/>
          <w:szCs w:val="24"/>
        </w:rPr>
        <w:t xml:space="preserve">PERSOANĂ DE CONTACT: </w:t>
      </w:r>
      <w:r w:rsidR="007B081E">
        <w:rPr>
          <w:rFonts w:ascii="Calibri" w:eastAsia="Cambria" w:hAnsi="Calibri" w:cs="Arial"/>
          <w:b/>
          <w:sz w:val="24"/>
          <w:szCs w:val="24"/>
        </w:rPr>
        <w:t>Anca Străchinescu</w:t>
      </w:r>
      <w:r w:rsidRPr="005F02E6">
        <w:rPr>
          <w:rFonts w:ascii="Calibri" w:eastAsia="Cambria" w:hAnsi="Calibri" w:cs="Arial"/>
          <w:sz w:val="24"/>
          <w:szCs w:val="24"/>
        </w:rPr>
        <w:t xml:space="preserve">, </w:t>
      </w:r>
      <w:r>
        <w:rPr>
          <w:rFonts w:ascii="Calibri" w:eastAsia="Cambria" w:hAnsi="Calibri" w:cs="Arial"/>
          <w:sz w:val="24"/>
          <w:szCs w:val="24"/>
        </w:rPr>
        <w:t>t</w:t>
      </w:r>
      <w:r w:rsidRPr="005F02E6">
        <w:rPr>
          <w:rFonts w:ascii="Calibri" w:eastAsia="Cambria" w:hAnsi="Calibri" w:cs="Arial"/>
          <w:sz w:val="24"/>
          <w:szCs w:val="24"/>
        </w:rPr>
        <w:t>el.: 074</w:t>
      </w:r>
      <w:r w:rsidR="00EC772F">
        <w:rPr>
          <w:rFonts w:ascii="Calibri" w:eastAsia="Cambria" w:hAnsi="Calibri" w:cs="Arial"/>
          <w:sz w:val="24"/>
          <w:szCs w:val="24"/>
        </w:rPr>
        <w:t>8</w:t>
      </w:r>
      <w:r w:rsidR="00123696">
        <w:rPr>
          <w:rFonts w:ascii="Calibri" w:eastAsia="Cambria" w:hAnsi="Calibri" w:cs="Arial"/>
          <w:sz w:val="24"/>
          <w:szCs w:val="24"/>
        </w:rPr>
        <w:t>.</w:t>
      </w:r>
      <w:r w:rsidR="007B081E">
        <w:rPr>
          <w:rFonts w:ascii="Calibri" w:eastAsia="Cambria" w:hAnsi="Calibri" w:cs="Arial"/>
          <w:sz w:val="24"/>
          <w:szCs w:val="24"/>
        </w:rPr>
        <w:t>886.818</w:t>
      </w:r>
      <w:r w:rsidRPr="005F02E6">
        <w:rPr>
          <w:rFonts w:ascii="Calibri" w:eastAsia="Cambria" w:hAnsi="Calibri" w:cs="Arial"/>
          <w:sz w:val="24"/>
          <w:szCs w:val="24"/>
        </w:rPr>
        <w:t xml:space="preserve">, e-mail: </w:t>
      </w:r>
      <w:hyperlink r:id="rId8" w:history="1">
        <w:r w:rsidR="007B081E" w:rsidRPr="007827D9">
          <w:rPr>
            <w:rStyle w:val="Hyperlink"/>
            <w:rFonts w:ascii="Calibri" w:eastAsia="Cambria" w:hAnsi="Calibri" w:cstheme="minorBidi"/>
            <w:sz w:val="24"/>
            <w:szCs w:val="24"/>
          </w:rPr>
          <w:t>anca.strachinescu@ibr-rbi.ro</w:t>
        </w:r>
      </w:hyperlink>
      <w:r w:rsidRPr="005F02E6">
        <w:rPr>
          <w:rFonts w:ascii="Calibri" w:eastAsia="Cambria" w:hAnsi="Calibri" w:cs="Arial"/>
          <w:sz w:val="24"/>
          <w:szCs w:val="24"/>
        </w:rPr>
        <w:t xml:space="preserve"> </w:t>
      </w:r>
    </w:p>
    <w:sectPr w:rsidR="005F02E6" w:rsidRPr="005F02E6" w:rsidSect="005F02E6">
      <w:headerReference w:type="default" r:id="rId9"/>
      <w:footerReference w:type="default" r:id="rId10"/>
      <w:pgSz w:w="12240" w:h="15840"/>
      <w:pgMar w:top="1276" w:right="900" w:bottom="851" w:left="1418" w:header="357" w:footer="2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A790D" w14:textId="77777777" w:rsidR="00AE56DC" w:rsidRDefault="00AE56DC" w:rsidP="004A39BD">
      <w:pPr>
        <w:spacing w:after="0" w:line="240" w:lineRule="auto"/>
      </w:pPr>
      <w:r>
        <w:separator/>
      </w:r>
    </w:p>
  </w:endnote>
  <w:endnote w:type="continuationSeparator" w:id="0">
    <w:p w14:paraId="3B7945D5" w14:textId="77777777" w:rsidR="00AE56DC" w:rsidRDefault="00AE56DC" w:rsidP="004A3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06668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BAC197" w14:textId="01B90235" w:rsidR="00B40D43" w:rsidRDefault="00B40D4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5CD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452F076" w14:textId="77777777" w:rsidR="00B40D43" w:rsidRDefault="00B40D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EF153" w14:textId="77777777" w:rsidR="00AE56DC" w:rsidRDefault="00AE56DC" w:rsidP="004A39BD">
      <w:pPr>
        <w:spacing w:after="0" w:line="240" w:lineRule="auto"/>
      </w:pPr>
      <w:r>
        <w:separator/>
      </w:r>
    </w:p>
  </w:footnote>
  <w:footnote w:type="continuationSeparator" w:id="0">
    <w:p w14:paraId="1DE09BB3" w14:textId="77777777" w:rsidR="00AE56DC" w:rsidRDefault="00AE56DC" w:rsidP="004A39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D797C" w14:textId="67939974" w:rsidR="004A39BD" w:rsidRDefault="004E5EA9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789182E7" wp14:editId="54FB003C">
          <wp:simplePos x="0" y="0"/>
          <wp:positionH relativeFrom="column">
            <wp:posOffset>-766445</wp:posOffset>
          </wp:positionH>
          <wp:positionV relativeFrom="paragraph">
            <wp:posOffset>116205</wp:posOffset>
          </wp:positionV>
          <wp:extent cx="1818005" cy="398780"/>
          <wp:effectExtent l="0" t="0" r="0" b="1270"/>
          <wp:wrapThrough wrapText="bothSides">
            <wp:wrapPolygon edited="0">
              <wp:start x="905" y="0"/>
              <wp:lineTo x="0" y="4127"/>
              <wp:lineTo x="0" y="17541"/>
              <wp:lineTo x="905" y="20637"/>
              <wp:lineTo x="3621" y="20637"/>
              <wp:lineTo x="3848" y="20637"/>
              <wp:lineTo x="4753" y="16510"/>
              <wp:lineTo x="21276" y="13414"/>
              <wp:lineTo x="21276" y="8255"/>
              <wp:lineTo x="3621" y="0"/>
              <wp:lineTo x="905" y="0"/>
            </wp:wrapPolygon>
          </wp:wrapThrough>
          <wp:docPr id="1" name="Picture 1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5" cy="398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01415"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5CFBE270" wp14:editId="032F4891">
          <wp:simplePos x="0" y="0"/>
          <wp:positionH relativeFrom="column">
            <wp:posOffset>5633720</wp:posOffset>
          </wp:positionH>
          <wp:positionV relativeFrom="paragraph">
            <wp:posOffset>30480</wp:posOffset>
          </wp:positionV>
          <wp:extent cx="876300" cy="40322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AI_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300" cy="403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11876"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4A27E39E" wp14:editId="7B0EC558">
          <wp:simplePos x="0" y="0"/>
          <wp:positionH relativeFrom="column">
            <wp:posOffset>2204720</wp:posOffset>
          </wp:positionH>
          <wp:positionV relativeFrom="paragraph">
            <wp:posOffset>68580</wp:posOffset>
          </wp:positionV>
          <wp:extent cx="784860" cy="420370"/>
          <wp:effectExtent l="0" t="0" r="0" b="0"/>
          <wp:wrapThrough wrapText="bothSides">
            <wp:wrapPolygon edited="0">
              <wp:start x="0" y="0"/>
              <wp:lineTo x="0" y="20556"/>
              <wp:lineTo x="4194" y="20556"/>
              <wp:lineTo x="16777" y="20556"/>
              <wp:lineTo x="20971" y="20556"/>
              <wp:lineTo x="20971" y="0"/>
              <wp:lineTo x="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860" cy="420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11876">
      <w:rPr>
        <w:rFonts w:ascii="Times New Roman" w:hAnsi="Times New Roman" w:cs="Times New Roman"/>
        <w:noProof/>
        <w:sz w:val="24"/>
        <w:szCs w:val="24"/>
        <w:lang w:val="en-US"/>
      </w:rPr>
      <w:drawing>
        <wp:anchor distT="0" distB="0" distL="114300" distR="114300" simplePos="0" relativeHeight="251663360" behindDoc="0" locked="0" layoutInCell="1" allowOverlap="1" wp14:anchorId="34585DA2" wp14:editId="00609B96">
          <wp:simplePos x="0" y="0"/>
          <wp:positionH relativeFrom="column">
            <wp:posOffset>3252470</wp:posOffset>
          </wp:positionH>
          <wp:positionV relativeFrom="paragraph">
            <wp:posOffset>-102870</wp:posOffset>
          </wp:positionV>
          <wp:extent cx="685800" cy="68580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11876"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26E17FE5" wp14:editId="6FC47BA2">
          <wp:simplePos x="0" y="0"/>
          <wp:positionH relativeFrom="column">
            <wp:posOffset>4138295</wp:posOffset>
          </wp:positionH>
          <wp:positionV relativeFrom="paragraph">
            <wp:posOffset>-7620</wp:posOffset>
          </wp:positionV>
          <wp:extent cx="1343025" cy="381000"/>
          <wp:effectExtent l="0" t="0" r="9525" b="0"/>
          <wp:wrapThrough wrapText="bothSides">
            <wp:wrapPolygon edited="0">
              <wp:start x="919" y="0"/>
              <wp:lineTo x="0" y="5400"/>
              <wp:lineTo x="0" y="11880"/>
              <wp:lineTo x="613" y="17280"/>
              <wp:lineTo x="2145" y="20520"/>
              <wp:lineTo x="2451" y="20520"/>
              <wp:lineTo x="6740" y="20520"/>
              <wp:lineTo x="16238" y="20520"/>
              <wp:lineTo x="18383" y="19440"/>
              <wp:lineTo x="21447" y="15120"/>
              <wp:lineTo x="21447" y="5400"/>
              <wp:lineTo x="4289" y="0"/>
              <wp:lineTo x="919" y="0"/>
            </wp:wrapPolygon>
          </wp:wrapThrough>
          <wp:docPr id="6" name="Picture 6" descr="A black and white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black and white logo&#10;&#10;Description automatically generated with low confidence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3025" cy="3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11876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485C35E3" wp14:editId="43479423">
          <wp:simplePos x="0" y="0"/>
          <wp:positionH relativeFrom="column">
            <wp:posOffset>833120</wp:posOffset>
          </wp:positionH>
          <wp:positionV relativeFrom="paragraph">
            <wp:posOffset>-179070</wp:posOffset>
          </wp:positionV>
          <wp:extent cx="1323975" cy="935355"/>
          <wp:effectExtent l="0" t="0" r="9525" b="0"/>
          <wp:wrapThrough wrapText="bothSides">
            <wp:wrapPolygon edited="0">
              <wp:start x="0" y="0"/>
              <wp:lineTo x="0" y="21116"/>
              <wp:lineTo x="21445" y="21116"/>
              <wp:lineTo x="21445" y="0"/>
              <wp:lineTo x="0" y="0"/>
            </wp:wrapPolygon>
          </wp:wrapThrough>
          <wp:docPr id="7" name="Picture 7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/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397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9BD"/>
    <w:rsid w:val="00061923"/>
    <w:rsid w:val="000662E9"/>
    <w:rsid w:val="000D3930"/>
    <w:rsid w:val="000E749B"/>
    <w:rsid w:val="000F4890"/>
    <w:rsid w:val="0011004E"/>
    <w:rsid w:val="00123696"/>
    <w:rsid w:val="001877E7"/>
    <w:rsid w:val="001F2A5F"/>
    <w:rsid w:val="00212ADC"/>
    <w:rsid w:val="002A72E9"/>
    <w:rsid w:val="002B2AED"/>
    <w:rsid w:val="00315A35"/>
    <w:rsid w:val="00371ED7"/>
    <w:rsid w:val="0038113B"/>
    <w:rsid w:val="0040380C"/>
    <w:rsid w:val="004074B5"/>
    <w:rsid w:val="004661D8"/>
    <w:rsid w:val="0048411E"/>
    <w:rsid w:val="004A39BD"/>
    <w:rsid w:val="004A3ABD"/>
    <w:rsid w:val="004D7F71"/>
    <w:rsid w:val="004E5EA9"/>
    <w:rsid w:val="004F35ED"/>
    <w:rsid w:val="004F6927"/>
    <w:rsid w:val="00513030"/>
    <w:rsid w:val="0052347F"/>
    <w:rsid w:val="005A2498"/>
    <w:rsid w:val="005A6639"/>
    <w:rsid w:val="005D1DDF"/>
    <w:rsid w:val="005F02E6"/>
    <w:rsid w:val="006064F1"/>
    <w:rsid w:val="0062659F"/>
    <w:rsid w:val="00650FDA"/>
    <w:rsid w:val="006554BA"/>
    <w:rsid w:val="00694287"/>
    <w:rsid w:val="00695FB5"/>
    <w:rsid w:val="006A27AA"/>
    <w:rsid w:val="006C60B0"/>
    <w:rsid w:val="006E3E8C"/>
    <w:rsid w:val="00766857"/>
    <w:rsid w:val="00782E48"/>
    <w:rsid w:val="007A300A"/>
    <w:rsid w:val="007A3482"/>
    <w:rsid w:val="007B081E"/>
    <w:rsid w:val="0082716E"/>
    <w:rsid w:val="00831920"/>
    <w:rsid w:val="00880DE6"/>
    <w:rsid w:val="009453D1"/>
    <w:rsid w:val="009C618A"/>
    <w:rsid w:val="009F2184"/>
    <w:rsid w:val="00A11876"/>
    <w:rsid w:val="00A1559F"/>
    <w:rsid w:val="00A576E9"/>
    <w:rsid w:val="00A7549A"/>
    <w:rsid w:val="00A846B3"/>
    <w:rsid w:val="00AA6BF9"/>
    <w:rsid w:val="00AD6B69"/>
    <w:rsid w:val="00AE56DC"/>
    <w:rsid w:val="00B40D43"/>
    <w:rsid w:val="00B61F95"/>
    <w:rsid w:val="00BA3048"/>
    <w:rsid w:val="00BA6B01"/>
    <w:rsid w:val="00BB1D4C"/>
    <w:rsid w:val="00C01415"/>
    <w:rsid w:val="00C01996"/>
    <w:rsid w:val="00C11F7A"/>
    <w:rsid w:val="00C13369"/>
    <w:rsid w:val="00C161AD"/>
    <w:rsid w:val="00C17F57"/>
    <w:rsid w:val="00C572A1"/>
    <w:rsid w:val="00C6789E"/>
    <w:rsid w:val="00C726C0"/>
    <w:rsid w:val="00C87A9C"/>
    <w:rsid w:val="00CA5B72"/>
    <w:rsid w:val="00CB5F56"/>
    <w:rsid w:val="00CC5CD5"/>
    <w:rsid w:val="00D6283C"/>
    <w:rsid w:val="00D76449"/>
    <w:rsid w:val="00D8126B"/>
    <w:rsid w:val="00E1119B"/>
    <w:rsid w:val="00E27FE5"/>
    <w:rsid w:val="00E341E2"/>
    <w:rsid w:val="00EC3CE4"/>
    <w:rsid w:val="00EC44DA"/>
    <w:rsid w:val="00EC772F"/>
    <w:rsid w:val="00EF7AB4"/>
    <w:rsid w:val="00F02730"/>
    <w:rsid w:val="00F501AE"/>
    <w:rsid w:val="00FD660B"/>
    <w:rsid w:val="00FF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33C1CE"/>
  <w15:docId w15:val="{8B8945D3-DD79-460E-8493-16093810B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39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9BD"/>
  </w:style>
  <w:style w:type="paragraph" w:styleId="Footer">
    <w:name w:val="footer"/>
    <w:basedOn w:val="Normal"/>
    <w:link w:val="FooterChar"/>
    <w:uiPriority w:val="99"/>
    <w:unhideWhenUsed/>
    <w:rsid w:val="004A39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9BD"/>
  </w:style>
  <w:style w:type="paragraph" w:customStyle="1" w:styleId="Default">
    <w:name w:val="Default"/>
    <w:rsid w:val="00F501AE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en-US"/>
    </w:rPr>
  </w:style>
  <w:style w:type="character" w:customStyle="1" w:styleId="None">
    <w:name w:val="None"/>
    <w:rsid w:val="00F501AE"/>
  </w:style>
  <w:style w:type="character" w:customStyle="1" w:styleId="Hyperlink0">
    <w:name w:val="Hyperlink.0"/>
    <w:basedOn w:val="None"/>
    <w:rsid w:val="00F501AE"/>
    <w:rPr>
      <w:color w:val="0000FF"/>
      <w:u w:val="single" w:color="0000FE"/>
      <w14:textOutline w14:w="0" w14:cap="rnd" w14:cmpd="sng" w14:algn="ctr">
        <w14:noFill/>
        <w14:prstDash w14:val="solid"/>
        <w14:bevel/>
      </w14:textOutline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0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0B0"/>
    <w:rPr>
      <w:rFonts w:ascii="Segoe UI" w:hAnsi="Segoe UI" w:cs="Segoe UI"/>
      <w:sz w:val="18"/>
      <w:szCs w:val="18"/>
    </w:rPr>
  </w:style>
  <w:style w:type="character" w:styleId="Hyperlink">
    <w:name w:val="Hyperlink"/>
    <w:unhideWhenUsed/>
    <w:rsid w:val="005F02E6"/>
    <w:rPr>
      <w:rFonts w:ascii="Times New Roman" w:hAnsi="Times New Roman" w:cs="Times New Roman" w:hint="default"/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3E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99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ca.strachinescu@ibr-rbi.r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jpeg"/><Relationship Id="rId5" Type="http://schemas.openxmlformats.org/officeDocument/2006/relationships/image" Target="media/image6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EDF17-2BD0-4F2E-A1B2-85542E561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Folcut</dc:creator>
  <cp:lastModifiedBy>emanuela savu</cp:lastModifiedBy>
  <cp:revision>2</cp:revision>
  <cp:lastPrinted>2022-04-13T07:23:00Z</cp:lastPrinted>
  <dcterms:created xsi:type="dcterms:W3CDTF">2022-05-20T05:57:00Z</dcterms:created>
  <dcterms:modified xsi:type="dcterms:W3CDTF">2022-05-20T05:57:00Z</dcterms:modified>
</cp:coreProperties>
</file>